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ADC" w:rsidRDefault="006277A3">
      <w:pPr>
        <w:jc w:val="center"/>
        <w:rPr>
          <w:rFonts w:ascii="方正小标宋简体" w:eastAsia="方正小标宋简体" w:hAnsi="宋体" w:cs="方正小标宋简体"/>
          <w:color w:val="000000"/>
          <w:sz w:val="36"/>
          <w:szCs w:val="36"/>
        </w:rPr>
      </w:pPr>
      <w:r>
        <w:rPr>
          <w:rFonts w:ascii="方正小标宋简体" w:eastAsia="方正小标宋简体" w:hAnsi="宋体" w:cs="方正小标宋简体" w:hint="eastAsia"/>
          <w:color w:val="000000"/>
          <w:sz w:val="36"/>
          <w:szCs w:val="36"/>
        </w:rPr>
        <w:t>《厦门市住宅区物业管理条例》（</w:t>
      </w:r>
      <w:r>
        <w:rPr>
          <w:rFonts w:ascii="方正小标宋简体" w:eastAsia="方正小标宋简体" w:hAnsi="宋体" w:cs="方正小标宋简体"/>
          <w:color w:val="000000"/>
          <w:sz w:val="36"/>
          <w:szCs w:val="36"/>
        </w:rPr>
        <w:t>2006</w:t>
      </w:r>
      <w:r>
        <w:rPr>
          <w:rFonts w:ascii="方正小标宋简体" w:eastAsia="方正小标宋简体" w:hAnsi="宋体" w:cs="方正小标宋简体" w:hint="eastAsia"/>
          <w:color w:val="000000"/>
          <w:sz w:val="36"/>
          <w:szCs w:val="36"/>
        </w:rPr>
        <w:t>年</w:t>
      </w:r>
      <w:r>
        <w:rPr>
          <w:rFonts w:ascii="方正小标宋简体" w:eastAsia="方正小标宋简体" w:hAnsi="宋体" w:cs="方正小标宋简体"/>
          <w:color w:val="000000"/>
          <w:sz w:val="36"/>
          <w:szCs w:val="36"/>
        </w:rPr>
        <w:t>7</w:t>
      </w:r>
      <w:r>
        <w:rPr>
          <w:rFonts w:ascii="方正小标宋简体" w:eastAsia="方正小标宋简体" w:hAnsi="宋体" w:cs="方正小标宋简体" w:hint="eastAsia"/>
          <w:color w:val="000000"/>
          <w:sz w:val="36"/>
          <w:szCs w:val="36"/>
        </w:rPr>
        <w:t>月</w:t>
      </w:r>
      <w:r>
        <w:rPr>
          <w:rFonts w:ascii="方正小标宋简体" w:eastAsia="方正小标宋简体" w:hAnsi="宋体" w:cs="方正小标宋简体"/>
          <w:color w:val="000000"/>
          <w:sz w:val="36"/>
          <w:szCs w:val="36"/>
        </w:rPr>
        <w:t>9</w:t>
      </w:r>
      <w:r>
        <w:rPr>
          <w:rFonts w:ascii="方正小标宋简体" w:eastAsia="方正小标宋简体" w:hAnsi="宋体" w:cs="方正小标宋简体" w:hint="eastAsia"/>
          <w:color w:val="000000"/>
          <w:sz w:val="36"/>
          <w:szCs w:val="36"/>
        </w:rPr>
        <w:t>日修正，</w:t>
      </w:r>
      <w:r w:rsidRPr="00B02F30">
        <w:rPr>
          <w:rFonts w:ascii="方正小标宋简体" w:eastAsia="方正小标宋简体" w:hAnsi="宋体" w:cs="方正小标宋简体" w:hint="eastAsia"/>
          <w:color w:val="000000"/>
          <w:sz w:val="36"/>
          <w:szCs w:val="36"/>
        </w:rPr>
        <w:t>2011年6月1日废止</w:t>
      </w:r>
      <w:r w:rsidR="00323ADC">
        <w:rPr>
          <w:rFonts w:ascii="方正小标宋简体" w:eastAsia="方正小标宋简体" w:hAnsi="宋体" w:cs="方正小标宋简体"/>
          <w:color w:val="000000"/>
          <w:sz w:val="36"/>
          <w:szCs w:val="36"/>
        </w:rPr>
        <w:t>）</w:t>
      </w:r>
    </w:p>
    <w:p w:rsidR="00DD051D" w:rsidRPr="00B02F30" w:rsidRDefault="00323ADC">
      <w:pPr>
        <w:jc w:val="center"/>
        <w:rPr>
          <w:rFonts w:ascii="方正小标宋简体" w:eastAsia="方正小标宋简体" w:hAnsi="宋体" w:cs="方正小标宋简体"/>
          <w:color w:val="000000"/>
          <w:sz w:val="36"/>
          <w:szCs w:val="36"/>
        </w:rPr>
      </w:pPr>
      <w:r>
        <w:rPr>
          <w:rFonts w:ascii="方正小标宋简体" w:eastAsia="方正小标宋简体" w:hAnsi="宋体" w:cs="方正小标宋简体" w:hint="eastAsia"/>
          <w:color w:val="000000"/>
          <w:sz w:val="36"/>
          <w:szCs w:val="36"/>
        </w:rPr>
        <w:t>(</w:t>
      </w:r>
      <w:r w:rsidR="006277A3" w:rsidRPr="00B02F30">
        <w:rPr>
          <w:rFonts w:ascii="方正小标宋简体" w:eastAsia="方正小标宋简体" w:hAnsi="宋体" w:cs="方正小标宋简体" w:hint="eastAsia"/>
          <w:color w:val="000000"/>
          <w:sz w:val="36"/>
          <w:szCs w:val="36"/>
        </w:rPr>
        <w:t>202</w:t>
      </w:r>
      <w:r w:rsidR="006E550B">
        <w:rPr>
          <w:rFonts w:ascii="方正小标宋简体" w:eastAsia="方正小标宋简体" w:hAnsi="宋体" w:cs="方正小标宋简体" w:hint="eastAsia"/>
          <w:color w:val="000000"/>
          <w:sz w:val="36"/>
          <w:szCs w:val="36"/>
        </w:rPr>
        <w:t>3</w:t>
      </w:r>
      <w:r w:rsidR="006277A3" w:rsidRPr="00B02F30">
        <w:rPr>
          <w:rFonts w:ascii="方正小标宋简体" w:eastAsia="方正小标宋简体" w:hAnsi="宋体" w:cs="方正小标宋简体" w:hint="eastAsia"/>
          <w:color w:val="000000"/>
          <w:sz w:val="36"/>
          <w:szCs w:val="36"/>
        </w:rPr>
        <w:t>年修改裁量权基准</w:t>
      </w:r>
      <w:r w:rsidR="006277A3">
        <w:rPr>
          <w:rFonts w:ascii="方正小标宋简体" w:eastAsia="方正小标宋简体" w:hAnsi="宋体" w:cs="方正小标宋简体" w:hint="eastAsia"/>
          <w:color w:val="000000"/>
          <w:sz w:val="36"/>
          <w:szCs w:val="36"/>
        </w:rPr>
        <w:t>）</w:t>
      </w:r>
    </w:p>
    <w:tbl>
      <w:tblPr>
        <w:tblW w:w="14742" w:type="dxa"/>
        <w:jc w:val="center"/>
        <w:tblLook w:val="04A0"/>
      </w:tblPr>
      <w:tblGrid>
        <w:gridCol w:w="623"/>
        <w:gridCol w:w="799"/>
        <w:gridCol w:w="3197"/>
        <w:gridCol w:w="2394"/>
        <w:gridCol w:w="820"/>
        <w:gridCol w:w="3700"/>
        <w:gridCol w:w="1564"/>
        <w:gridCol w:w="1645"/>
      </w:tblGrid>
      <w:tr w:rsidR="00DD051D">
        <w:trPr>
          <w:tblHeader/>
          <w:jc w:val="center"/>
        </w:trPr>
        <w:tc>
          <w:tcPr>
            <w:tcW w:w="623" w:type="dxa"/>
            <w:vMerge w:val="restart"/>
            <w:tcBorders>
              <w:top w:val="single" w:sz="4" w:space="0" w:color="auto"/>
              <w:left w:val="single" w:sz="4" w:space="0" w:color="auto"/>
              <w:bottom w:val="single" w:sz="4" w:space="0" w:color="auto"/>
              <w:right w:val="single" w:sz="4" w:space="0" w:color="auto"/>
            </w:tcBorders>
            <w:vAlign w:val="center"/>
          </w:tcPr>
          <w:p w:rsidR="00DD051D" w:rsidRDefault="006277A3">
            <w:pPr>
              <w:widowControl/>
              <w:spacing w:line="320" w:lineRule="exact"/>
              <w:jc w:val="center"/>
              <w:rPr>
                <w:rFonts w:ascii="宋体"/>
                <w:b/>
                <w:bCs/>
                <w:color w:val="000000"/>
                <w:kern w:val="0"/>
              </w:rPr>
            </w:pPr>
            <w:r>
              <w:rPr>
                <w:rFonts w:ascii="宋体" w:hAnsi="宋体" w:cs="宋体" w:hint="eastAsia"/>
                <w:b/>
                <w:bCs/>
                <w:color w:val="000000"/>
                <w:kern w:val="0"/>
              </w:rPr>
              <w:t>序号</w:t>
            </w:r>
          </w:p>
        </w:tc>
        <w:tc>
          <w:tcPr>
            <w:tcW w:w="799" w:type="dxa"/>
            <w:vMerge w:val="restart"/>
            <w:tcBorders>
              <w:top w:val="single" w:sz="4" w:space="0" w:color="auto"/>
              <w:left w:val="single" w:sz="4" w:space="0" w:color="auto"/>
              <w:bottom w:val="single" w:sz="4" w:space="0" w:color="auto"/>
              <w:right w:val="single" w:sz="4" w:space="0" w:color="auto"/>
            </w:tcBorders>
            <w:vAlign w:val="center"/>
          </w:tcPr>
          <w:p w:rsidR="00DD051D" w:rsidRDefault="006277A3">
            <w:pPr>
              <w:widowControl/>
              <w:spacing w:line="320" w:lineRule="exact"/>
              <w:jc w:val="center"/>
              <w:rPr>
                <w:rFonts w:ascii="宋体"/>
                <w:b/>
                <w:bCs/>
                <w:color w:val="000000"/>
                <w:kern w:val="0"/>
              </w:rPr>
            </w:pPr>
            <w:r>
              <w:rPr>
                <w:rFonts w:ascii="宋体" w:hAnsi="宋体" w:cs="宋体" w:hint="eastAsia"/>
                <w:b/>
                <w:bCs/>
                <w:color w:val="000000"/>
                <w:kern w:val="0"/>
              </w:rPr>
              <w:t>违法行为</w:t>
            </w:r>
          </w:p>
        </w:tc>
        <w:tc>
          <w:tcPr>
            <w:tcW w:w="3197" w:type="dxa"/>
            <w:vMerge w:val="restart"/>
            <w:tcBorders>
              <w:top w:val="single" w:sz="4" w:space="0" w:color="auto"/>
              <w:left w:val="single" w:sz="4" w:space="0" w:color="auto"/>
              <w:bottom w:val="single" w:sz="4" w:space="0" w:color="000000"/>
              <w:right w:val="single" w:sz="4" w:space="0" w:color="auto"/>
            </w:tcBorders>
            <w:vAlign w:val="center"/>
          </w:tcPr>
          <w:p w:rsidR="00DD051D" w:rsidRDefault="006277A3">
            <w:pPr>
              <w:widowControl/>
              <w:spacing w:line="320" w:lineRule="exact"/>
              <w:jc w:val="center"/>
              <w:rPr>
                <w:rFonts w:ascii="宋体"/>
                <w:b/>
                <w:bCs/>
                <w:color w:val="000000"/>
                <w:kern w:val="0"/>
              </w:rPr>
            </w:pPr>
            <w:r>
              <w:rPr>
                <w:rFonts w:ascii="宋体" w:hAnsi="宋体" w:cs="宋体" w:hint="eastAsia"/>
                <w:b/>
                <w:bCs/>
                <w:color w:val="000000"/>
                <w:kern w:val="0"/>
              </w:rPr>
              <w:t>定案依据</w:t>
            </w:r>
          </w:p>
        </w:tc>
        <w:tc>
          <w:tcPr>
            <w:tcW w:w="2394" w:type="dxa"/>
            <w:vMerge w:val="restart"/>
            <w:tcBorders>
              <w:top w:val="single" w:sz="4" w:space="0" w:color="auto"/>
              <w:left w:val="single" w:sz="4" w:space="0" w:color="auto"/>
              <w:bottom w:val="single" w:sz="4" w:space="0" w:color="auto"/>
              <w:right w:val="single" w:sz="4" w:space="0" w:color="auto"/>
            </w:tcBorders>
            <w:vAlign w:val="center"/>
          </w:tcPr>
          <w:p w:rsidR="00DD051D" w:rsidRDefault="006277A3">
            <w:pPr>
              <w:widowControl/>
              <w:spacing w:line="320" w:lineRule="exact"/>
              <w:jc w:val="center"/>
              <w:rPr>
                <w:rFonts w:ascii="宋体"/>
                <w:b/>
                <w:bCs/>
                <w:color w:val="000000"/>
                <w:kern w:val="0"/>
              </w:rPr>
            </w:pPr>
            <w:r>
              <w:rPr>
                <w:rFonts w:ascii="宋体" w:hAnsi="宋体" w:cs="宋体" w:hint="eastAsia"/>
                <w:b/>
                <w:bCs/>
                <w:color w:val="000000"/>
                <w:kern w:val="0"/>
              </w:rPr>
              <w:t>处罚依据</w:t>
            </w:r>
          </w:p>
        </w:tc>
        <w:tc>
          <w:tcPr>
            <w:tcW w:w="4520" w:type="dxa"/>
            <w:gridSpan w:val="2"/>
            <w:tcBorders>
              <w:top w:val="single" w:sz="4" w:space="0" w:color="auto"/>
              <w:left w:val="nil"/>
              <w:bottom w:val="single" w:sz="4" w:space="0" w:color="auto"/>
              <w:right w:val="single" w:sz="4" w:space="0" w:color="auto"/>
            </w:tcBorders>
            <w:noWrap/>
            <w:vAlign w:val="center"/>
          </w:tcPr>
          <w:p w:rsidR="00DD051D" w:rsidRDefault="006277A3">
            <w:pPr>
              <w:widowControl/>
              <w:spacing w:line="320" w:lineRule="exact"/>
              <w:jc w:val="center"/>
              <w:rPr>
                <w:rFonts w:ascii="宋体"/>
                <w:b/>
                <w:bCs/>
                <w:color w:val="000000"/>
                <w:kern w:val="0"/>
              </w:rPr>
            </w:pPr>
            <w:r>
              <w:rPr>
                <w:rFonts w:ascii="宋体" w:hAnsi="宋体" w:cs="宋体" w:hint="eastAsia"/>
                <w:b/>
                <w:bCs/>
                <w:color w:val="000000"/>
                <w:kern w:val="0"/>
              </w:rPr>
              <w:t>违法情节</w:t>
            </w:r>
          </w:p>
        </w:tc>
        <w:tc>
          <w:tcPr>
            <w:tcW w:w="1564" w:type="dxa"/>
            <w:vMerge w:val="restart"/>
            <w:tcBorders>
              <w:top w:val="single" w:sz="4" w:space="0" w:color="auto"/>
              <w:left w:val="single" w:sz="4" w:space="0" w:color="auto"/>
              <w:bottom w:val="single" w:sz="4" w:space="0" w:color="auto"/>
              <w:right w:val="single" w:sz="4" w:space="0" w:color="auto"/>
            </w:tcBorders>
            <w:vAlign w:val="center"/>
          </w:tcPr>
          <w:p w:rsidR="00DD051D" w:rsidRDefault="006277A3">
            <w:pPr>
              <w:widowControl/>
              <w:spacing w:line="320" w:lineRule="exact"/>
              <w:jc w:val="center"/>
              <w:rPr>
                <w:rFonts w:ascii="宋体"/>
                <w:b/>
                <w:bCs/>
                <w:color w:val="000000"/>
                <w:kern w:val="0"/>
              </w:rPr>
            </w:pPr>
            <w:r>
              <w:rPr>
                <w:rFonts w:ascii="宋体" w:hAnsi="宋体" w:cs="宋体" w:hint="eastAsia"/>
                <w:b/>
                <w:bCs/>
                <w:color w:val="000000"/>
                <w:kern w:val="0"/>
              </w:rPr>
              <w:t>处罚标准</w:t>
            </w:r>
          </w:p>
        </w:tc>
        <w:tc>
          <w:tcPr>
            <w:tcW w:w="1645" w:type="dxa"/>
            <w:vMerge w:val="restart"/>
            <w:tcBorders>
              <w:top w:val="single" w:sz="4" w:space="0" w:color="auto"/>
              <w:left w:val="single" w:sz="4" w:space="0" w:color="auto"/>
              <w:bottom w:val="single" w:sz="4" w:space="0" w:color="auto"/>
              <w:right w:val="single" w:sz="4" w:space="0" w:color="auto"/>
            </w:tcBorders>
            <w:vAlign w:val="center"/>
          </w:tcPr>
          <w:p w:rsidR="00DD051D" w:rsidRDefault="006277A3">
            <w:pPr>
              <w:widowControl/>
              <w:spacing w:line="320" w:lineRule="exact"/>
              <w:jc w:val="center"/>
              <w:rPr>
                <w:rFonts w:ascii="宋体"/>
                <w:b/>
                <w:bCs/>
                <w:color w:val="000000"/>
                <w:kern w:val="0"/>
              </w:rPr>
            </w:pPr>
            <w:r>
              <w:rPr>
                <w:rFonts w:ascii="宋体" w:hAnsi="宋体" w:cs="宋体" w:hint="eastAsia"/>
                <w:b/>
                <w:bCs/>
                <w:color w:val="000000"/>
                <w:kern w:val="0"/>
              </w:rPr>
              <w:t>备注</w:t>
            </w:r>
          </w:p>
        </w:tc>
      </w:tr>
      <w:tr w:rsidR="00DD051D">
        <w:trPr>
          <w:tblHeader/>
          <w:jc w:val="center"/>
        </w:trPr>
        <w:tc>
          <w:tcPr>
            <w:tcW w:w="623" w:type="dxa"/>
            <w:vMerge/>
            <w:tcBorders>
              <w:top w:val="single" w:sz="4" w:space="0" w:color="auto"/>
              <w:left w:val="single" w:sz="4" w:space="0" w:color="auto"/>
              <w:bottom w:val="single" w:sz="4" w:space="0" w:color="auto"/>
              <w:right w:val="single" w:sz="4" w:space="0" w:color="auto"/>
            </w:tcBorders>
            <w:vAlign w:val="center"/>
          </w:tcPr>
          <w:p w:rsidR="00DD051D" w:rsidRDefault="00DD051D">
            <w:pPr>
              <w:widowControl/>
              <w:spacing w:line="320" w:lineRule="exact"/>
              <w:jc w:val="left"/>
              <w:rPr>
                <w:rFonts w:ascii="宋体"/>
                <w:b/>
                <w:bCs/>
                <w:color w:val="000000"/>
                <w:kern w:val="0"/>
              </w:rPr>
            </w:pPr>
          </w:p>
        </w:tc>
        <w:tc>
          <w:tcPr>
            <w:tcW w:w="799" w:type="dxa"/>
            <w:vMerge/>
            <w:tcBorders>
              <w:top w:val="single" w:sz="4" w:space="0" w:color="auto"/>
              <w:left w:val="single" w:sz="4" w:space="0" w:color="auto"/>
              <w:bottom w:val="single" w:sz="4" w:space="0" w:color="auto"/>
              <w:right w:val="single" w:sz="4" w:space="0" w:color="auto"/>
            </w:tcBorders>
            <w:vAlign w:val="center"/>
          </w:tcPr>
          <w:p w:rsidR="00DD051D" w:rsidRDefault="00DD051D">
            <w:pPr>
              <w:widowControl/>
              <w:spacing w:line="320" w:lineRule="exact"/>
              <w:jc w:val="left"/>
              <w:rPr>
                <w:rFonts w:ascii="宋体"/>
                <w:b/>
                <w:bCs/>
                <w:color w:val="000000"/>
                <w:kern w:val="0"/>
              </w:rPr>
            </w:pPr>
          </w:p>
        </w:tc>
        <w:tc>
          <w:tcPr>
            <w:tcW w:w="3197" w:type="dxa"/>
            <w:vMerge/>
            <w:tcBorders>
              <w:top w:val="single" w:sz="4" w:space="0" w:color="auto"/>
              <w:left w:val="single" w:sz="4" w:space="0" w:color="auto"/>
              <w:bottom w:val="single" w:sz="4" w:space="0" w:color="000000"/>
              <w:right w:val="single" w:sz="4" w:space="0" w:color="auto"/>
            </w:tcBorders>
            <w:vAlign w:val="center"/>
          </w:tcPr>
          <w:p w:rsidR="00DD051D" w:rsidRDefault="00DD051D">
            <w:pPr>
              <w:widowControl/>
              <w:spacing w:line="320" w:lineRule="exact"/>
              <w:jc w:val="left"/>
              <w:rPr>
                <w:rFonts w:ascii="宋体"/>
                <w:b/>
                <w:bCs/>
                <w:color w:val="000000"/>
                <w:kern w:val="0"/>
              </w:rPr>
            </w:pPr>
          </w:p>
        </w:tc>
        <w:tc>
          <w:tcPr>
            <w:tcW w:w="2394" w:type="dxa"/>
            <w:vMerge/>
            <w:tcBorders>
              <w:top w:val="single" w:sz="4" w:space="0" w:color="auto"/>
              <w:left w:val="single" w:sz="4" w:space="0" w:color="auto"/>
              <w:bottom w:val="single" w:sz="4" w:space="0" w:color="auto"/>
              <w:right w:val="single" w:sz="4" w:space="0" w:color="auto"/>
            </w:tcBorders>
            <w:vAlign w:val="center"/>
          </w:tcPr>
          <w:p w:rsidR="00DD051D" w:rsidRDefault="00DD051D">
            <w:pPr>
              <w:widowControl/>
              <w:spacing w:line="320" w:lineRule="exact"/>
              <w:jc w:val="left"/>
              <w:rPr>
                <w:rFonts w:ascii="宋体"/>
                <w:b/>
                <w:bCs/>
                <w:color w:val="000000"/>
                <w:kern w:val="0"/>
              </w:rPr>
            </w:pPr>
          </w:p>
        </w:tc>
        <w:tc>
          <w:tcPr>
            <w:tcW w:w="820" w:type="dxa"/>
            <w:tcBorders>
              <w:top w:val="nil"/>
              <w:left w:val="nil"/>
              <w:bottom w:val="single" w:sz="4" w:space="0" w:color="auto"/>
              <w:right w:val="single" w:sz="4" w:space="0" w:color="auto"/>
            </w:tcBorders>
            <w:vAlign w:val="center"/>
          </w:tcPr>
          <w:p w:rsidR="00DD051D" w:rsidRDefault="006277A3">
            <w:pPr>
              <w:widowControl/>
              <w:spacing w:line="320" w:lineRule="exact"/>
              <w:jc w:val="center"/>
              <w:rPr>
                <w:rFonts w:ascii="宋体"/>
                <w:b/>
                <w:bCs/>
                <w:color w:val="000000"/>
                <w:kern w:val="0"/>
              </w:rPr>
            </w:pPr>
            <w:r>
              <w:rPr>
                <w:rFonts w:ascii="宋体" w:hAnsi="宋体" w:cs="宋体" w:hint="eastAsia"/>
                <w:b/>
                <w:bCs/>
                <w:color w:val="000000"/>
                <w:kern w:val="0"/>
              </w:rPr>
              <w:t>情节分类</w:t>
            </w:r>
          </w:p>
        </w:tc>
        <w:tc>
          <w:tcPr>
            <w:tcW w:w="3700" w:type="dxa"/>
            <w:tcBorders>
              <w:top w:val="nil"/>
              <w:left w:val="nil"/>
              <w:bottom w:val="single" w:sz="4" w:space="0" w:color="auto"/>
              <w:right w:val="single" w:sz="4" w:space="0" w:color="auto"/>
            </w:tcBorders>
            <w:vAlign w:val="center"/>
          </w:tcPr>
          <w:p w:rsidR="00DD051D" w:rsidRDefault="006277A3">
            <w:pPr>
              <w:widowControl/>
              <w:spacing w:line="320" w:lineRule="exact"/>
              <w:jc w:val="center"/>
              <w:rPr>
                <w:rFonts w:ascii="宋体"/>
                <w:b/>
                <w:bCs/>
                <w:color w:val="000000"/>
                <w:kern w:val="0"/>
              </w:rPr>
            </w:pPr>
            <w:r>
              <w:rPr>
                <w:rFonts w:ascii="宋体" w:hAnsi="宋体" w:cs="宋体" w:hint="eastAsia"/>
                <w:b/>
                <w:bCs/>
                <w:color w:val="000000"/>
                <w:kern w:val="0"/>
              </w:rPr>
              <w:t>违法情节的详细的描述</w:t>
            </w:r>
          </w:p>
        </w:tc>
        <w:tc>
          <w:tcPr>
            <w:tcW w:w="1564" w:type="dxa"/>
            <w:vMerge/>
            <w:tcBorders>
              <w:top w:val="single" w:sz="4" w:space="0" w:color="auto"/>
              <w:left w:val="single" w:sz="4" w:space="0" w:color="auto"/>
              <w:bottom w:val="single" w:sz="4" w:space="0" w:color="auto"/>
              <w:right w:val="single" w:sz="4" w:space="0" w:color="auto"/>
            </w:tcBorders>
            <w:vAlign w:val="center"/>
          </w:tcPr>
          <w:p w:rsidR="00DD051D" w:rsidRDefault="00DD051D">
            <w:pPr>
              <w:widowControl/>
              <w:spacing w:line="320" w:lineRule="exact"/>
              <w:jc w:val="left"/>
              <w:rPr>
                <w:rFonts w:ascii="宋体"/>
                <w:b/>
                <w:bCs/>
                <w:color w:val="000000"/>
                <w:kern w:val="0"/>
              </w:rPr>
            </w:pPr>
          </w:p>
        </w:tc>
        <w:tc>
          <w:tcPr>
            <w:tcW w:w="1645" w:type="dxa"/>
            <w:vMerge/>
            <w:tcBorders>
              <w:top w:val="single" w:sz="4" w:space="0" w:color="auto"/>
              <w:left w:val="single" w:sz="4" w:space="0" w:color="auto"/>
              <w:bottom w:val="single" w:sz="4" w:space="0" w:color="auto"/>
              <w:right w:val="single" w:sz="4" w:space="0" w:color="auto"/>
            </w:tcBorders>
            <w:vAlign w:val="center"/>
          </w:tcPr>
          <w:p w:rsidR="00DD051D" w:rsidRDefault="00DD051D">
            <w:pPr>
              <w:widowControl/>
              <w:spacing w:line="320" w:lineRule="exact"/>
              <w:jc w:val="left"/>
              <w:rPr>
                <w:rFonts w:ascii="宋体"/>
                <w:b/>
                <w:bCs/>
                <w:color w:val="000000"/>
                <w:kern w:val="0"/>
              </w:rPr>
            </w:pPr>
          </w:p>
        </w:tc>
      </w:tr>
      <w:tr w:rsidR="00DD051D">
        <w:trPr>
          <w:jc w:val="center"/>
        </w:trPr>
        <w:tc>
          <w:tcPr>
            <w:tcW w:w="623" w:type="dxa"/>
            <w:vMerge w:val="restart"/>
            <w:tcBorders>
              <w:top w:val="nil"/>
              <w:left w:val="single" w:sz="4" w:space="0" w:color="auto"/>
              <w:bottom w:val="single" w:sz="4" w:space="0" w:color="auto"/>
              <w:right w:val="single" w:sz="4" w:space="0" w:color="auto"/>
            </w:tcBorders>
            <w:vAlign w:val="center"/>
          </w:tcPr>
          <w:p w:rsidR="00DD051D" w:rsidRDefault="006277A3">
            <w:pPr>
              <w:widowControl/>
              <w:spacing w:line="320" w:lineRule="exact"/>
              <w:jc w:val="center"/>
              <w:rPr>
                <w:rFonts w:ascii="宋体"/>
                <w:color w:val="000000"/>
                <w:kern w:val="0"/>
              </w:rPr>
            </w:pPr>
            <w:r>
              <w:rPr>
                <w:rFonts w:ascii="宋体" w:hAnsi="宋体" w:cs="宋体"/>
                <w:color w:val="000000"/>
                <w:kern w:val="0"/>
              </w:rPr>
              <w:t>1</w:t>
            </w:r>
          </w:p>
        </w:tc>
        <w:tc>
          <w:tcPr>
            <w:tcW w:w="799" w:type="dxa"/>
            <w:vMerge w:val="restart"/>
            <w:tcBorders>
              <w:top w:val="nil"/>
              <w:left w:val="single" w:sz="4" w:space="0" w:color="auto"/>
              <w:bottom w:val="single" w:sz="4" w:space="0" w:color="auto"/>
              <w:right w:val="single" w:sz="4" w:space="0" w:color="auto"/>
            </w:tcBorders>
            <w:vAlign w:val="center"/>
          </w:tcPr>
          <w:p w:rsidR="00DD051D" w:rsidRDefault="006277A3">
            <w:pPr>
              <w:widowControl/>
              <w:spacing w:line="320" w:lineRule="exact"/>
              <w:jc w:val="left"/>
              <w:rPr>
                <w:rFonts w:ascii="宋体"/>
                <w:color w:val="000000"/>
                <w:kern w:val="0"/>
              </w:rPr>
            </w:pPr>
            <w:r>
              <w:rPr>
                <w:rFonts w:ascii="宋体" w:hAnsi="宋体" w:cs="宋体" w:hint="eastAsia"/>
                <w:color w:val="000000"/>
                <w:kern w:val="0"/>
              </w:rPr>
              <w:t>损坏房屋承重结构</w:t>
            </w:r>
          </w:p>
        </w:tc>
        <w:tc>
          <w:tcPr>
            <w:tcW w:w="3197" w:type="dxa"/>
            <w:vMerge w:val="restart"/>
            <w:tcBorders>
              <w:top w:val="nil"/>
              <w:left w:val="single" w:sz="4" w:space="0" w:color="auto"/>
              <w:bottom w:val="single" w:sz="4" w:space="0" w:color="000000"/>
              <w:right w:val="single" w:sz="4" w:space="0" w:color="auto"/>
            </w:tcBorders>
            <w:vAlign w:val="center"/>
          </w:tcPr>
          <w:p w:rsidR="00DD051D" w:rsidRDefault="006277A3" w:rsidP="00323ADC">
            <w:pPr>
              <w:widowControl/>
              <w:spacing w:line="280" w:lineRule="exact"/>
              <w:jc w:val="left"/>
              <w:rPr>
                <w:rFonts w:ascii="宋体"/>
                <w:color w:val="000000"/>
                <w:kern w:val="0"/>
              </w:rPr>
            </w:pPr>
            <w:r>
              <w:rPr>
                <w:rFonts w:ascii="宋体" w:hAnsi="宋体" w:cs="宋体" w:hint="eastAsia"/>
                <w:color w:val="000000"/>
                <w:kern w:val="0"/>
              </w:rPr>
              <w:t>《厦门市住宅区物业管理条例（修正）》第十七条第一款</w:t>
            </w:r>
            <w:r w:rsidR="00323ADC">
              <w:rPr>
                <w:rFonts w:ascii="宋体" w:hAnsi="宋体" w:cs="宋体" w:hint="eastAsia"/>
                <w:color w:val="000000"/>
                <w:kern w:val="0"/>
              </w:rPr>
              <w:t xml:space="preserve">第一项  </w:t>
            </w:r>
            <w:r>
              <w:rPr>
                <w:rFonts w:ascii="宋体" w:hAnsi="宋体" w:cs="宋体" w:hint="eastAsia"/>
                <w:color w:val="000000"/>
                <w:kern w:val="0"/>
              </w:rPr>
              <w:t>在住宅区物业使用中禁止下列行为：</w:t>
            </w:r>
            <w:r>
              <w:rPr>
                <w:rFonts w:ascii="宋体"/>
                <w:color w:val="000000"/>
                <w:kern w:val="0"/>
              </w:rPr>
              <w:br/>
            </w:r>
            <w:r>
              <w:rPr>
                <w:rFonts w:ascii="宋体" w:hAnsi="宋体" w:cs="宋体" w:hint="eastAsia"/>
                <w:color w:val="000000"/>
                <w:kern w:val="0"/>
              </w:rPr>
              <w:t>（一）损坏房屋承重结构；</w:t>
            </w:r>
          </w:p>
        </w:tc>
        <w:tc>
          <w:tcPr>
            <w:tcW w:w="2394" w:type="dxa"/>
            <w:vMerge w:val="restart"/>
            <w:tcBorders>
              <w:top w:val="nil"/>
              <w:left w:val="single" w:sz="4" w:space="0" w:color="auto"/>
              <w:bottom w:val="single" w:sz="4" w:space="0" w:color="auto"/>
              <w:right w:val="single" w:sz="4" w:space="0" w:color="auto"/>
            </w:tcBorders>
            <w:vAlign w:val="center"/>
          </w:tcPr>
          <w:p w:rsidR="00DD051D" w:rsidRDefault="006277A3" w:rsidP="00323ADC">
            <w:pPr>
              <w:widowControl/>
              <w:spacing w:line="280" w:lineRule="exact"/>
              <w:jc w:val="left"/>
              <w:rPr>
                <w:rFonts w:ascii="宋体"/>
                <w:color w:val="000000"/>
                <w:kern w:val="0"/>
              </w:rPr>
            </w:pPr>
            <w:r>
              <w:rPr>
                <w:rFonts w:ascii="宋体" w:hAnsi="宋体" w:cs="宋体" w:hint="eastAsia"/>
                <w:color w:val="000000"/>
                <w:kern w:val="0"/>
              </w:rPr>
              <w:t>《厦门市住宅区物业管理条例（修正）》第三十四条</w:t>
            </w:r>
            <w:r w:rsidR="00323ADC">
              <w:rPr>
                <w:rFonts w:ascii="宋体" w:hAnsi="宋体" w:cs="宋体" w:hint="eastAsia"/>
                <w:color w:val="000000"/>
                <w:kern w:val="0"/>
              </w:rPr>
              <w:t xml:space="preserve">第一项 </w:t>
            </w:r>
            <w:r>
              <w:rPr>
                <w:rFonts w:ascii="宋体" w:hAnsi="宋体" w:cs="宋体" w:hint="eastAsia"/>
                <w:color w:val="000000"/>
                <w:kern w:val="0"/>
              </w:rPr>
              <w:t>（一）损坏房屋承重结构，擅自改变房屋设计用途，占用、损坏住宅区内公共设施或房屋的共用部位、共用设备以及擅自移装共用设备；责令恢复原状，并可处以一千元以上一万元以下的罚款。</w:t>
            </w:r>
          </w:p>
        </w:tc>
        <w:tc>
          <w:tcPr>
            <w:tcW w:w="820" w:type="dxa"/>
            <w:tcBorders>
              <w:top w:val="nil"/>
              <w:left w:val="nil"/>
              <w:bottom w:val="single" w:sz="4" w:space="0" w:color="auto"/>
              <w:right w:val="single" w:sz="4" w:space="0" w:color="auto"/>
            </w:tcBorders>
            <w:vAlign w:val="center"/>
          </w:tcPr>
          <w:p w:rsidR="00DD051D" w:rsidRPr="00B02F30" w:rsidRDefault="006277A3">
            <w:pPr>
              <w:widowControl/>
              <w:spacing w:line="280" w:lineRule="exact"/>
              <w:jc w:val="center"/>
              <w:rPr>
                <w:rFonts w:ascii="宋体"/>
                <w:kern w:val="0"/>
              </w:rPr>
            </w:pPr>
            <w:r w:rsidRPr="00B02F30">
              <w:rPr>
                <w:rFonts w:ascii="宋体" w:hAnsi="宋体" w:cs="宋体" w:hint="eastAsia"/>
                <w:kern w:val="0"/>
              </w:rPr>
              <w:t>轻微</w:t>
            </w:r>
          </w:p>
        </w:tc>
        <w:tc>
          <w:tcPr>
            <w:tcW w:w="3700" w:type="dxa"/>
            <w:tcBorders>
              <w:top w:val="nil"/>
              <w:left w:val="nil"/>
              <w:bottom w:val="single" w:sz="4" w:space="0" w:color="auto"/>
              <w:right w:val="single" w:sz="4" w:space="0" w:color="auto"/>
            </w:tcBorders>
            <w:vAlign w:val="center"/>
          </w:tcPr>
          <w:p w:rsidR="00DD051D" w:rsidRPr="00B02F30" w:rsidRDefault="006277A3">
            <w:pPr>
              <w:widowControl/>
              <w:spacing w:line="280" w:lineRule="exact"/>
              <w:jc w:val="left"/>
              <w:rPr>
                <w:rFonts w:ascii="宋体"/>
                <w:kern w:val="0"/>
              </w:rPr>
            </w:pPr>
            <w:r w:rsidRPr="00B02F30">
              <w:rPr>
                <w:rFonts w:ascii="宋体" w:hAnsi="宋体" w:cs="宋体" w:hint="eastAsia"/>
                <w:kern w:val="0"/>
              </w:rPr>
              <w:t>拆改承重结构1平方米以下的</w:t>
            </w:r>
          </w:p>
        </w:tc>
        <w:tc>
          <w:tcPr>
            <w:tcW w:w="1564" w:type="dxa"/>
            <w:tcBorders>
              <w:top w:val="nil"/>
              <w:left w:val="nil"/>
              <w:bottom w:val="single" w:sz="4" w:space="0" w:color="auto"/>
              <w:right w:val="single" w:sz="4" w:space="0" w:color="auto"/>
            </w:tcBorders>
            <w:vAlign w:val="center"/>
          </w:tcPr>
          <w:p w:rsidR="00DD051D" w:rsidRPr="00B02F30" w:rsidRDefault="006277A3">
            <w:pPr>
              <w:widowControl/>
              <w:spacing w:line="280" w:lineRule="exact"/>
              <w:jc w:val="left"/>
              <w:rPr>
                <w:rFonts w:ascii="宋体"/>
                <w:kern w:val="0"/>
              </w:rPr>
            </w:pPr>
            <w:r w:rsidRPr="00B02F30">
              <w:rPr>
                <w:rFonts w:ascii="宋体" w:hAnsi="宋体" w:cs="宋体" w:hint="eastAsia"/>
                <w:kern w:val="0"/>
              </w:rPr>
              <w:t>责令恢复原状，并可处</w:t>
            </w:r>
            <w:r w:rsidRPr="00B02F30">
              <w:rPr>
                <w:rFonts w:ascii="宋体" w:hAnsi="宋体" w:cs="宋体"/>
                <w:kern w:val="0"/>
              </w:rPr>
              <w:t>1000-2000</w:t>
            </w:r>
            <w:r w:rsidRPr="00B02F30">
              <w:rPr>
                <w:rFonts w:ascii="宋体" w:hAnsi="宋体" w:cs="宋体" w:hint="eastAsia"/>
                <w:kern w:val="0"/>
              </w:rPr>
              <w:t>元罚款</w:t>
            </w:r>
          </w:p>
        </w:tc>
        <w:tc>
          <w:tcPr>
            <w:tcW w:w="1645" w:type="dxa"/>
            <w:vMerge w:val="restart"/>
            <w:tcBorders>
              <w:top w:val="nil"/>
              <w:left w:val="single" w:sz="4" w:space="0" w:color="auto"/>
              <w:bottom w:val="single" w:sz="4" w:space="0" w:color="auto"/>
              <w:right w:val="single" w:sz="4" w:space="0" w:color="auto"/>
            </w:tcBorders>
            <w:vAlign w:val="center"/>
          </w:tcPr>
          <w:p w:rsidR="00DD051D" w:rsidRPr="00B02F30" w:rsidRDefault="006277A3">
            <w:pPr>
              <w:pStyle w:val="ab"/>
              <w:spacing w:line="260" w:lineRule="exact"/>
              <w:rPr>
                <w:rFonts w:ascii="宋体" w:hAnsi="宋体"/>
                <w:kern w:val="0"/>
              </w:rPr>
            </w:pPr>
            <w:r w:rsidRPr="00B02F30">
              <w:rPr>
                <w:rFonts w:ascii="宋体" w:hAnsi="宋体" w:hint="eastAsia"/>
                <w:kern w:val="0"/>
              </w:rPr>
              <w:t>1.当事人获得产权证前，已存在的违法建造的，责令限期改正，对作为购房者的当事人可不并处罚款。</w:t>
            </w:r>
          </w:p>
          <w:p w:rsidR="00DD051D" w:rsidRPr="00B02F30" w:rsidRDefault="006277A3">
            <w:pPr>
              <w:pStyle w:val="ab"/>
              <w:spacing w:line="260" w:lineRule="exact"/>
              <w:rPr>
                <w:rFonts w:ascii="宋体" w:hAnsi="宋体"/>
                <w:kern w:val="0"/>
              </w:rPr>
            </w:pPr>
            <w:r w:rsidRPr="00B02F30">
              <w:rPr>
                <w:rFonts w:ascii="宋体" w:hAnsi="宋体" w:hint="eastAsia"/>
                <w:kern w:val="0"/>
              </w:rPr>
              <w:t>2.在城市管理行政执法部门做出行政处罚决定之前,当事人自行拆除违法建造的，</w:t>
            </w:r>
            <w:r w:rsidR="006E550B">
              <w:rPr>
                <w:rFonts w:ascii="宋体" w:hAnsi="宋体" w:hint="eastAsia"/>
                <w:kern w:val="0"/>
              </w:rPr>
              <w:t>可以</w:t>
            </w:r>
            <w:r w:rsidR="000E3D5B">
              <w:rPr>
                <w:rFonts w:ascii="宋体" w:hAnsi="宋体" w:hint="eastAsia"/>
                <w:kern w:val="0"/>
              </w:rPr>
              <w:t>免予</w:t>
            </w:r>
            <w:r w:rsidRPr="00B02F30">
              <w:rPr>
                <w:rFonts w:ascii="宋体" w:hAnsi="宋体" w:hint="eastAsia"/>
                <w:kern w:val="0"/>
              </w:rPr>
              <w:t>处罚。</w:t>
            </w:r>
          </w:p>
          <w:p w:rsidR="00DD051D" w:rsidRPr="00B02F30" w:rsidRDefault="006277A3">
            <w:pPr>
              <w:pStyle w:val="ab"/>
              <w:spacing w:line="260" w:lineRule="exact"/>
              <w:rPr>
                <w:rFonts w:ascii="宋体" w:hAnsi="宋体"/>
                <w:kern w:val="0"/>
              </w:rPr>
            </w:pPr>
            <w:r w:rsidRPr="00B02F30">
              <w:rPr>
                <w:rFonts w:ascii="宋体" w:hAnsi="宋体" w:hint="eastAsia"/>
                <w:kern w:val="0"/>
              </w:rPr>
              <w:t>3.本条款处罚的标准应参照《福建省物业管理条例》第五十条之规定。</w:t>
            </w:r>
          </w:p>
          <w:p w:rsidR="00DD051D" w:rsidRPr="00B02F30" w:rsidRDefault="006277A3">
            <w:pPr>
              <w:widowControl/>
              <w:spacing w:line="320" w:lineRule="exact"/>
              <w:jc w:val="left"/>
              <w:rPr>
                <w:rFonts w:ascii="宋体" w:hAnsi="宋体"/>
                <w:kern w:val="0"/>
              </w:rPr>
            </w:pPr>
            <w:r w:rsidRPr="00B02F30">
              <w:rPr>
                <w:rFonts w:ascii="宋体" w:hAnsi="宋体" w:hint="eastAsia"/>
                <w:kern w:val="0"/>
              </w:rPr>
              <w:t>4.增设轻质隔墙，不涉及一套改多套，</w:t>
            </w:r>
            <w:r w:rsidR="006E550B">
              <w:rPr>
                <w:rFonts w:ascii="宋体" w:hAnsi="宋体" w:hint="eastAsia"/>
                <w:kern w:val="0"/>
              </w:rPr>
              <w:t>可以</w:t>
            </w:r>
            <w:r w:rsidRPr="00B02F30">
              <w:rPr>
                <w:rFonts w:ascii="宋体" w:hAnsi="宋体" w:hint="eastAsia"/>
                <w:kern w:val="0"/>
              </w:rPr>
              <w:t>不予处罚。</w:t>
            </w:r>
          </w:p>
          <w:p w:rsidR="00DD051D" w:rsidRPr="00B02F30" w:rsidRDefault="006277A3">
            <w:pPr>
              <w:widowControl/>
              <w:spacing w:line="320" w:lineRule="exact"/>
              <w:jc w:val="left"/>
              <w:rPr>
                <w:rFonts w:ascii="宋体"/>
                <w:kern w:val="0"/>
              </w:rPr>
            </w:pPr>
            <w:r w:rsidRPr="00B02F30">
              <w:rPr>
                <w:rFonts w:ascii="宋体" w:hAnsi="宋体" w:hint="eastAsia"/>
                <w:kern w:val="0"/>
              </w:rPr>
              <w:t>5、</w:t>
            </w:r>
            <w:r w:rsidRPr="00B02F30">
              <w:rPr>
                <w:rFonts w:ascii="宋体" w:hAnsi="宋体" w:cs="宋体" w:hint="eastAsia"/>
                <w:kern w:val="0"/>
              </w:rPr>
              <w:t>承重结构是</w:t>
            </w:r>
            <w:r w:rsidRPr="00B02F30">
              <w:rPr>
                <w:rFonts w:ascii="宋体" w:hAnsi="宋体" w:cs="宋体" w:hint="eastAsia"/>
                <w:kern w:val="0"/>
              </w:rPr>
              <w:lastRenderedPageBreak/>
              <w:t>指直接将自重与各种外加作用力系统地传递给基础地基的主要结构构件和其连接接点，包括承重墙体、立杆、柱、框架柱、支墩、楼板、梁、屋架、悬索等。</w:t>
            </w:r>
          </w:p>
        </w:tc>
      </w:tr>
      <w:tr w:rsidR="00DD051D">
        <w:trPr>
          <w:jc w:val="center"/>
        </w:trPr>
        <w:tc>
          <w:tcPr>
            <w:tcW w:w="623" w:type="dxa"/>
            <w:vMerge/>
            <w:tcBorders>
              <w:top w:val="nil"/>
              <w:left w:val="single" w:sz="4" w:space="0" w:color="auto"/>
              <w:bottom w:val="single" w:sz="4" w:space="0" w:color="auto"/>
              <w:right w:val="single" w:sz="4" w:space="0" w:color="auto"/>
            </w:tcBorders>
            <w:vAlign w:val="center"/>
          </w:tcPr>
          <w:p w:rsidR="00DD051D" w:rsidRDefault="00DD051D">
            <w:pPr>
              <w:widowControl/>
              <w:spacing w:line="320" w:lineRule="exact"/>
              <w:jc w:val="left"/>
              <w:rPr>
                <w:rFonts w:ascii="宋体"/>
                <w:color w:val="000000"/>
                <w:kern w:val="0"/>
              </w:rPr>
            </w:pPr>
          </w:p>
        </w:tc>
        <w:tc>
          <w:tcPr>
            <w:tcW w:w="799" w:type="dxa"/>
            <w:vMerge/>
            <w:tcBorders>
              <w:top w:val="nil"/>
              <w:left w:val="single" w:sz="4" w:space="0" w:color="auto"/>
              <w:bottom w:val="single" w:sz="4" w:space="0" w:color="auto"/>
              <w:right w:val="single" w:sz="4" w:space="0" w:color="auto"/>
            </w:tcBorders>
            <w:vAlign w:val="center"/>
          </w:tcPr>
          <w:p w:rsidR="00DD051D" w:rsidRDefault="00DD051D">
            <w:pPr>
              <w:widowControl/>
              <w:spacing w:line="320" w:lineRule="exact"/>
              <w:jc w:val="left"/>
              <w:rPr>
                <w:rFonts w:ascii="宋体"/>
                <w:color w:val="000000"/>
                <w:kern w:val="0"/>
              </w:rPr>
            </w:pPr>
          </w:p>
        </w:tc>
        <w:tc>
          <w:tcPr>
            <w:tcW w:w="3197" w:type="dxa"/>
            <w:vMerge/>
            <w:tcBorders>
              <w:top w:val="nil"/>
              <w:left w:val="single" w:sz="4" w:space="0" w:color="auto"/>
              <w:bottom w:val="single" w:sz="4" w:space="0" w:color="000000"/>
              <w:right w:val="single" w:sz="4" w:space="0" w:color="auto"/>
            </w:tcBorders>
            <w:vAlign w:val="center"/>
          </w:tcPr>
          <w:p w:rsidR="00DD051D" w:rsidRDefault="00DD051D">
            <w:pPr>
              <w:widowControl/>
              <w:spacing w:line="280" w:lineRule="exact"/>
              <w:jc w:val="left"/>
              <w:rPr>
                <w:rFonts w:ascii="宋体"/>
                <w:color w:val="000000"/>
                <w:kern w:val="0"/>
              </w:rPr>
            </w:pPr>
          </w:p>
        </w:tc>
        <w:tc>
          <w:tcPr>
            <w:tcW w:w="2394" w:type="dxa"/>
            <w:vMerge/>
            <w:tcBorders>
              <w:top w:val="nil"/>
              <w:left w:val="single" w:sz="4" w:space="0" w:color="auto"/>
              <w:bottom w:val="single" w:sz="4" w:space="0" w:color="auto"/>
              <w:right w:val="single" w:sz="4" w:space="0" w:color="auto"/>
            </w:tcBorders>
            <w:vAlign w:val="center"/>
          </w:tcPr>
          <w:p w:rsidR="00DD051D" w:rsidRDefault="00DD051D">
            <w:pPr>
              <w:widowControl/>
              <w:spacing w:line="280" w:lineRule="exact"/>
              <w:jc w:val="left"/>
              <w:rPr>
                <w:rFonts w:ascii="宋体"/>
                <w:color w:val="000000"/>
                <w:kern w:val="0"/>
              </w:rPr>
            </w:pPr>
          </w:p>
        </w:tc>
        <w:tc>
          <w:tcPr>
            <w:tcW w:w="820" w:type="dxa"/>
            <w:tcBorders>
              <w:top w:val="nil"/>
              <w:left w:val="nil"/>
              <w:bottom w:val="single" w:sz="4" w:space="0" w:color="auto"/>
              <w:right w:val="single" w:sz="4" w:space="0" w:color="auto"/>
            </w:tcBorders>
            <w:vAlign w:val="center"/>
          </w:tcPr>
          <w:p w:rsidR="00DD051D" w:rsidRPr="00B02F30" w:rsidRDefault="006277A3">
            <w:pPr>
              <w:widowControl/>
              <w:spacing w:line="280" w:lineRule="exact"/>
              <w:jc w:val="center"/>
              <w:rPr>
                <w:rFonts w:ascii="宋体"/>
                <w:kern w:val="0"/>
              </w:rPr>
            </w:pPr>
            <w:r w:rsidRPr="00B02F30">
              <w:rPr>
                <w:rFonts w:ascii="宋体" w:hAnsi="宋体" w:cs="宋体" w:hint="eastAsia"/>
                <w:kern w:val="0"/>
              </w:rPr>
              <w:t>一般</w:t>
            </w:r>
          </w:p>
        </w:tc>
        <w:tc>
          <w:tcPr>
            <w:tcW w:w="3700" w:type="dxa"/>
            <w:tcBorders>
              <w:top w:val="nil"/>
              <w:left w:val="nil"/>
              <w:bottom w:val="single" w:sz="4" w:space="0" w:color="auto"/>
              <w:right w:val="single" w:sz="4" w:space="0" w:color="auto"/>
            </w:tcBorders>
            <w:vAlign w:val="center"/>
          </w:tcPr>
          <w:p w:rsidR="00DD051D" w:rsidRPr="00B02F30" w:rsidRDefault="006277A3">
            <w:pPr>
              <w:widowControl/>
              <w:spacing w:line="280" w:lineRule="exact"/>
              <w:jc w:val="left"/>
              <w:rPr>
                <w:rFonts w:ascii="宋体"/>
                <w:kern w:val="0"/>
              </w:rPr>
            </w:pPr>
            <w:r w:rsidRPr="00B02F30">
              <w:rPr>
                <w:rFonts w:ascii="宋体" w:hAnsi="宋体" w:cs="宋体" w:hint="eastAsia"/>
                <w:kern w:val="0"/>
              </w:rPr>
              <w:t>拆改承重结构1-2平方米的</w:t>
            </w:r>
          </w:p>
        </w:tc>
        <w:tc>
          <w:tcPr>
            <w:tcW w:w="1564" w:type="dxa"/>
            <w:tcBorders>
              <w:top w:val="nil"/>
              <w:left w:val="nil"/>
              <w:bottom w:val="single" w:sz="4" w:space="0" w:color="auto"/>
              <w:right w:val="single" w:sz="4" w:space="0" w:color="auto"/>
            </w:tcBorders>
            <w:vAlign w:val="center"/>
          </w:tcPr>
          <w:p w:rsidR="00DD051D" w:rsidRDefault="006277A3">
            <w:pPr>
              <w:widowControl/>
              <w:spacing w:line="280" w:lineRule="exact"/>
              <w:jc w:val="left"/>
              <w:rPr>
                <w:rFonts w:ascii="宋体"/>
                <w:color w:val="000000"/>
                <w:kern w:val="0"/>
              </w:rPr>
            </w:pPr>
            <w:r>
              <w:rPr>
                <w:rFonts w:ascii="宋体" w:hAnsi="宋体" w:cs="宋体" w:hint="eastAsia"/>
                <w:color w:val="000000"/>
                <w:kern w:val="0"/>
              </w:rPr>
              <w:t>责令恢复原状，并可处</w:t>
            </w:r>
            <w:r>
              <w:rPr>
                <w:rFonts w:ascii="宋体" w:hAnsi="宋体" w:cs="宋体"/>
                <w:color w:val="000000"/>
                <w:kern w:val="0"/>
              </w:rPr>
              <w:t>2000-5000</w:t>
            </w:r>
            <w:r>
              <w:rPr>
                <w:rFonts w:ascii="宋体" w:hAnsi="宋体" w:cs="宋体" w:hint="eastAsia"/>
                <w:color w:val="000000"/>
                <w:kern w:val="0"/>
              </w:rPr>
              <w:t>元罚款</w:t>
            </w:r>
          </w:p>
        </w:tc>
        <w:tc>
          <w:tcPr>
            <w:tcW w:w="1645" w:type="dxa"/>
            <w:vMerge/>
            <w:tcBorders>
              <w:top w:val="nil"/>
              <w:left w:val="single" w:sz="4" w:space="0" w:color="auto"/>
              <w:bottom w:val="single" w:sz="4" w:space="0" w:color="auto"/>
              <w:right w:val="single" w:sz="4" w:space="0" w:color="auto"/>
            </w:tcBorders>
            <w:vAlign w:val="center"/>
          </w:tcPr>
          <w:p w:rsidR="00DD051D" w:rsidRDefault="00DD051D">
            <w:pPr>
              <w:widowControl/>
              <w:spacing w:line="320" w:lineRule="exact"/>
              <w:jc w:val="left"/>
              <w:rPr>
                <w:rFonts w:ascii="宋体"/>
                <w:color w:val="000000"/>
                <w:kern w:val="0"/>
              </w:rPr>
            </w:pPr>
          </w:p>
        </w:tc>
      </w:tr>
      <w:tr w:rsidR="00DD051D">
        <w:trPr>
          <w:jc w:val="center"/>
        </w:trPr>
        <w:tc>
          <w:tcPr>
            <w:tcW w:w="623" w:type="dxa"/>
            <w:vMerge/>
            <w:tcBorders>
              <w:top w:val="nil"/>
              <w:left w:val="single" w:sz="4" w:space="0" w:color="auto"/>
              <w:bottom w:val="single" w:sz="4" w:space="0" w:color="auto"/>
              <w:right w:val="single" w:sz="4" w:space="0" w:color="auto"/>
            </w:tcBorders>
            <w:vAlign w:val="center"/>
          </w:tcPr>
          <w:p w:rsidR="00DD051D" w:rsidRDefault="00DD051D">
            <w:pPr>
              <w:widowControl/>
              <w:spacing w:line="320" w:lineRule="exact"/>
              <w:jc w:val="left"/>
              <w:rPr>
                <w:rFonts w:ascii="宋体"/>
                <w:color w:val="000000"/>
                <w:kern w:val="0"/>
              </w:rPr>
            </w:pPr>
          </w:p>
        </w:tc>
        <w:tc>
          <w:tcPr>
            <w:tcW w:w="799" w:type="dxa"/>
            <w:vMerge/>
            <w:tcBorders>
              <w:top w:val="nil"/>
              <w:left w:val="single" w:sz="4" w:space="0" w:color="auto"/>
              <w:bottom w:val="single" w:sz="4" w:space="0" w:color="auto"/>
              <w:right w:val="single" w:sz="4" w:space="0" w:color="auto"/>
            </w:tcBorders>
            <w:vAlign w:val="center"/>
          </w:tcPr>
          <w:p w:rsidR="00DD051D" w:rsidRDefault="00DD051D">
            <w:pPr>
              <w:widowControl/>
              <w:spacing w:line="320" w:lineRule="exact"/>
              <w:jc w:val="left"/>
              <w:rPr>
                <w:rFonts w:ascii="宋体"/>
                <w:color w:val="000000"/>
                <w:kern w:val="0"/>
              </w:rPr>
            </w:pPr>
          </w:p>
        </w:tc>
        <w:tc>
          <w:tcPr>
            <w:tcW w:w="3197" w:type="dxa"/>
            <w:vMerge/>
            <w:tcBorders>
              <w:top w:val="nil"/>
              <w:left w:val="single" w:sz="4" w:space="0" w:color="auto"/>
              <w:bottom w:val="single" w:sz="4" w:space="0" w:color="000000"/>
              <w:right w:val="single" w:sz="4" w:space="0" w:color="auto"/>
            </w:tcBorders>
            <w:vAlign w:val="center"/>
          </w:tcPr>
          <w:p w:rsidR="00DD051D" w:rsidRDefault="00DD051D">
            <w:pPr>
              <w:widowControl/>
              <w:spacing w:line="280" w:lineRule="exact"/>
              <w:jc w:val="left"/>
              <w:rPr>
                <w:rFonts w:ascii="宋体"/>
                <w:color w:val="000000"/>
                <w:kern w:val="0"/>
              </w:rPr>
            </w:pPr>
          </w:p>
        </w:tc>
        <w:tc>
          <w:tcPr>
            <w:tcW w:w="2394" w:type="dxa"/>
            <w:vMerge/>
            <w:tcBorders>
              <w:top w:val="nil"/>
              <w:left w:val="single" w:sz="4" w:space="0" w:color="auto"/>
              <w:bottom w:val="single" w:sz="4" w:space="0" w:color="auto"/>
              <w:right w:val="single" w:sz="4" w:space="0" w:color="auto"/>
            </w:tcBorders>
            <w:vAlign w:val="center"/>
          </w:tcPr>
          <w:p w:rsidR="00DD051D" w:rsidRDefault="00DD051D">
            <w:pPr>
              <w:widowControl/>
              <w:spacing w:line="280" w:lineRule="exact"/>
              <w:jc w:val="left"/>
              <w:rPr>
                <w:rFonts w:ascii="宋体"/>
                <w:color w:val="000000"/>
                <w:kern w:val="0"/>
              </w:rPr>
            </w:pPr>
          </w:p>
        </w:tc>
        <w:tc>
          <w:tcPr>
            <w:tcW w:w="820" w:type="dxa"/>
            <w:tcBorders>
              <w:top w:val="nil"/>
              <w:left w:val="nil"/>
              <w:bottom w:val="single" w:sz="4" w:space="0" w:color="auto"/>
              <w:right w:val="single" w:sz="4" w:space="0" w:color="auto"/>
            </w:tcBorders>
            <w:vAlign w:val="center"/>
          </w:tcPr>
          <w:p w:rsidR="00DD051D" w:rsidRPr="00B02F30" w:rsidRDefault="006277A3">
            <w:pPr>
              <w:widowControl/>
              <w:spacing w:line="280" w:lineRule="exact"/>
              <w:jc w:val="center"/>
              <w:rPr>
                <w:rFonts w:ascii="宋体"/>
                <w:kern w:val="0"/>
              </w:rPr>
            </w:pPr>
            <w:r w:rsidRPr="00B02F30">
              <w:rPr>
                <w:rFonts w:ascii="宋体" w:hAnsi="宋体" w:cs="宋体" w:hint="eastAsia"/>
                <w:kern w:val="0"/>
              </w:rPr>
              <w:t>严重</w:t>
            </w:r>
          </w:p>
        </w:tc>
        <w:tc>
          <w:tcPr>
            <w:tcW w:w="3700" w:type="dxa"/>
            <w:tcBorders>
              <w:top w:val="nil"/>
              <w:left w:val="nil"/>
              <w:bottom w:val="single" w:sz="4" w:space="0" w:color="auto"/>
              <w:right w:val="single" w:sz="4" w:space="0" w:color="auto"/>
            </w:tcBorders>
            <w:vAlign w:val="center"/>
          </w:tcPr>
          <w:p w:rsidR="00DD051D" w:rsidRPr="00B02F30" w:rsidRDefault="006277A3">
            <w:pPr>
              <w:widowControl/>
              <w:spacing w:line="280" w:lineRule="exact"/>
              <w:jc w:val="left"/>
              <w:rPr>
                <w:rFonts w:ascii="宋体"/>
                <w:kern w:val="0"/>
              </w:rPr>
            </w:pPr>
            <w:r w:rsidRPr="00B02F30">
              <w:rPr>
                <w:rFonts w:ascii="宋体" w:hAnsi="宋体" w:cs="宋体" w:hint="eastAsia"/>
                <w:kern w:val="0"/>
              </w:rPr>
              <w:t>拆改承重结构2平方米以上的；损坏梁、柱等主承重结构；</w:t>
            </w:r>
          </w:p>
        </w:tc>
        <w:tc>
          <w:tcPr>
            <w:tcW w:w="1564" w:type="dxa"/>
            <w:tcBorders>
              <w:top w:val="nil"/>
              <w:left w:val="nil"/>
              <w:bottom w:val="single" w:sz="4" w:space="0" w:color="auto"/>
              <w:right w:val="single" w:sz="4" w:space="0" w:color="auto"/>
            </w:tcBorders>
            <w:vAlign w:val="center"/>
          </w:tcPr>
          <w:p w:rsidR="00DD051D" w:rsidRDefault="000E3D5B">
            <w:pPr>
              <w:widowControl/>
              <w:spacing w:line="280" w:lineRule="exact"/>
              <w:jc w:val="left"/>
              <w:rPr>
                <w:rFonts w:ascii="宋体"/>
                <w:color w:val="000000"/>
                <w:kern w:val="0"/>
              </w:rPr>
            </w:pPr>
            <w:r>
              <w:rPr>
                <w:rFonts w:ascii="宋体" w:hAnsi="宋体" w:cs="宋体" w:hint="eastAsia"/>
                <w:color w:val="000000"/>
                <w:kern w:val="0"/>
              </w:rPr>
              <w:t>责令恢复原状，并</w:t>
            </w:r>
            <w:r w:rsidR="006277A3">
              <w:rPr>
                <w:rFonts w:ascii="宋体" w:hAnsi="宋体" w:cs="宋体" w:hint="eastAsia"/>
                <w:color w:val="000000"/>
                <w:kern w:val="0"/>
              </w:rPr>
              <w:t>处</w:t>
            </w:r>
            <w:r w:rsidR="006277A3">
              <w:rPr>
                <w:rFonts w:ascii="宋体" w:hAnsi="宋体" w:cs="宋体"/>
                <w:color w:val="000000"/>
                <w:kern w:val="0"/>
              </w:rPr>
              <w:t>5000-10000</w:t>
            </w:r>
            <w:r w:rsidR="006277A3">
              <w:rPr>
                <w:rFonts w:ascii="宋体" w:hAnsi="宋体" w:cs="宋体" w:hint="eastAsia"/>
                <w:color w:val="000000"/>
                <w:kern w:val="0"/>
              </w:rPr>
              <w:t>元罚款</w:t>
            </w:r>
          </w:p>
        </w:tc>
        <w:tc>
          <w:tcPr>
            <w:tcW w:w="1645" w:type="dxa"/>
            <w:vMerge/>
            <w:tcBorders>
              <w:top w:val="nil"/>
              <w:left w:val="single" w:sz="4" w:space="0" w:color="auto"/>
              <w:bottom w:val="single" w:sz="4" w:space="0" w:color="auto"/>
              <w:right w:val="single" w:sz="4" w:space="0" w:color="auto"/>
            </w:tcBorders>
            <w:vAlign w:val="center"/>
          </w:tcPr>
          <w:p w:rsidR="00DD051D" w:rsidRDefault="00DD051D">
            <w:pPr>
              <w:widowControl/>
              <w:spacing w:line="320" w:lineRule="exact"/>
              <w:jc w:val="left"/>
              <w:rPr>
                <w:rFonts w:ascii="宋体"/>
                <w:color w:val="000000"/>
                <w:kern w:val="0"/>
              </w:rPr>
            </w:pPr>
          </w:p>
        </w:tc>
      </w:tr>
      <w:tr w:rsidR="00DD051D">
        <w:trPr>
          <w:trHeight w:val="707"/>
          <w:jc w:val="center"/>
        </w:trPr>
        <w:tc>
          <w:tcPr>
            <w:tcW w:w="623" w:type="dxa"/>
            <w:vMerge w:val="restart"/>
            <w:tcBorders>
              <w:top w:val="nil"/>
              <w:left w:val="single" w:sz="4" w:space="0" w:color="auto"/>
              <w:bottom w:val="single" w:sz="4" w:space="0" w:color="auto"/>
              <w:right w:val="single" w:sz="4" w:space="0" w:color="auto"/>
            </w:tcBorders>
            <w:vAlign w:val="center"/>
          </w:tcPr>
          <w:p w:rsidR="00DD051D" w:rsidRDefault="006277A3">
            <w:pPr>
              <w:widowControl/>
              <w:spacing w:line="320" w:lineRule="exact"/>
              <w:jc w:val="center"/>
              <w:rPr>
                <w:rFonts w:ascii="宋体"/>
                <w:color w:val="000000"/>
                <w:kern w:val="0"/>
              </w:rPr>
            </w:pPr>
            <w:r>
              <w:rPr>
                <w:rFonts w:ascii="宋体" w:hAnsi="宋体" w:cs="宋体"/>
                <w:color w:val="000000"/>
                <w:kern w:val="0"/>
              </w:rPr>
              <w:lastRenderedPageBreak/>
              <w:t>2</w:t>
            </w:r>
          </w:p>
        </w:tc>
        <w:tc>
          <w:tcPr>
            <w:tcW w:w="799" w:type="dxa"/>
            <w:vMerge w:val="restart"/>
            <w:tcBorders>
              <w:top w:val="nil"/>
              <w:left w:val="single" w:sz="4" w:space="0" w:color="auto"/>
              <w:bottom w:val="single" w:sz="4" w:space="0" w:color="auto"/>
              <w:right w:val="single" w:sz="4" w:space="0" w:color="auto"/>
            </w:tcBorders>
            <w:vAlign w:val="center"/>
          </w:tcPr>
          <w:p w:rsidR="00DD051D" w:rsidRDefault="006277A3">
            <w:pPr>
              <w:widowControl/>
              <w:spacing w:line="320" w:lineRule="exact"/>
              <w:jc w:val="left"/>
              <w:rPr>
                <w:rFonts w:ascii="宋体"/>
                <w:color w:val="000000"/>
                <w:kern w:val="0"/>
              </w:rPr>
            </w:pPr>
            <w:r>
              <w:rPr>
                <w:rFonts w:ascii="宋体" w:hAnsi="宋体" w:cs="宋体" w:hint="eastAsia"/>
                <w:color w:val="000000"/>
                <w:kern w:val="0"/>
              </w:rPr>
              <w:t>擅改设计用途</w:t>
            </w:r>
          </w:p>
        </w:tc>
        <w:tc>
          <w:tcPr>
            <w:tcW w:w="3197" w:type="dxa"/>
            <w:vMerge w:val="restart"/>
            <w:tcBorders>
              <w:top w:val="nil"/>
              <w:left w:val="single" w:sz="4" w:space="0" w:color="auto"/>
              <w:bottom w:val="single" w:sz="4" w:space="0" w:color="000000"/>
              <w:right w:val="single" w:sz="4" w:space="0" w:color="auto"/>
            </w:tcBorders>
            <w:vAlign w:val="center"/>
          </w:tcPr>
          <w:p w:rsidR="00DD051D" w:rsidRDefault="006277A3" w:rsidP="00323ADC">
            <w:pPr>
              <w:widowControl/>
              <w:spacing w:line="280" w:lineRule="exact"/>
              <w:jc w:val="left"/>
              <w:rPr>
                <w:rFonts w:ascii="宋体"/>
                <w:color w:val="000000"/>
                <w:kern w:val="0"/>
              </w:rPr>
            </w:pPr>
            <w:r>
              <w:rPr>
                <w:rFonts w:ascii="宋体" w:hAnsi="宋体" w:cs="宋体" w:hint="eastAsia"/>
                <w:color w:val="000000"/>
                <w:kern w:val="0"/>
              </w:rPr>
              <w:t>《厦门市住宅区物业管理条例（修正）》第十七条第一款</w:t>
            </w:r>
            <w:r w:rsidR="00323ADC">
              <w:rPr>
                <w:rFonts w:ascii="宋体" w:hAnsi="宋体" w:cs="宋体" w:hint="eastAsia"/>
                <w:color w:val="000000"/>
                <w:kern w:val="0"/>
              </w:rPr>
              <w:t xml:space="preserve">第二项  </w:t>
            </w:r>
            <w:r>
              <w:rPr>
                <w:rFonts w:ascii="宋体" w:hAnsi="宋体" w:cs="宋体" w:hint="eastAsia"/>
                <w:color w:val="000000"/>
                <w:kern w:val="0"/>
              </w:rPr>
              <w:t>在住宅区物业使用中禁止下列行为：</w:t>
            </w:r>
            <w:r>
              <w:rPr>
                <w:rFonts w:ascii="宋体" w:hAnsi="宋体" w:cs="宋体"/>
                <w:color w:val="000000"/>
                <w:kern w:val="0"/>
              </w:rPr>
              <w:t>(</w:t>
            </w:r>
            <w:r>
              <w:rPr>
                <w:rFonts w:ascii="宋体" w:hAnsi="宋体" w:cs="宋体" w:hint="eastAsia"/>
                <w:color w:val="000000"/>
                <w:kern w:val="0"/>
              </w:rPr>
              <w:t>二</w:t>
            </w:r>
            <w:r>
              <w:rPr>
                <w:rFonts w:ascii="宋体" w:hAnsi="宋体" w:cs="宋体"/>
                <w:color w:val="000000"/>
                <w:kern w:val="0"/>
              </w:rPr>
              <w:t>)</w:t>
            </w:r>
            <w:r>
              <w:rPr>
                <w:rFonts w:ascii="宋体" w:hAnsi="宋体" w:cs="宋体" w:hint="eastAsia"/>
                <w:color w:val="000000"/>
                <w:kern w:val="0"/>
              </w:rPr>
              <w:t>擅自改变房屋设计用途和改变房屋外貌；</w:t>
            </w:r>
          </w:p>
        </w:tc>
        <w:tc>
          <w:tcPr>
            <w:tcW w:w="2394" w:type="dxa"/>
            <w:vMerge w:val="restart"/>
            <w:tcBorders>
              <w:top w:val="nil"/>
              <w:left w:val="single" w:sz="4" w:space="0" w:color="auto"/>
              <w:bottom w:val="single" w:sz="4" w:space="0" w:color="auto"/>
              <w:right w:val="single" w:sz="4" w:space="0" w:color="auto"/>
            </w:tcBorders>
            <w:vAlign w:val="center"/>
          </w:tcPr>
          <w:p w:rsidR="00DD051D" w:rsidRDefault="006277A3" w:rsidP="00323ADC">
            <w:pPr>
              <w:widowControl/>
              <w:spacing w:line="280" w:lineRule="exact"/>
              <w:jc w:val="left"/>
              <w:rPr>
                <w:rFonts w:ascii="宋体"/>
                <w:color w:val="000000"/>
                <w:kern w:val="0"/>
              </w:rPr>
            </w:pPr>
            <w:r>
              <w:rPr>
                <w:rFonts w:ascii="宋体" w:hAnsi="宋体" w:cs="宋体" w:hint="eastAsia"/>
                <w:color w:val="000000"/>
                <w:kern w:val="0"/>
              </w:rPr>
              <w:t>《厦门市住宅区物业管理条例（修正）》第三十四条</w:t>
            </w:r>
            <w:r w:rsidR="00323ADC">
              <w:rPr>
                <w:rFonts w:ascii="宋体" w:hAnsi="宋体" w:cs="宋体" w:hint="eastAsia"/>
                <w:color w:val="000000"/>
                <w:kern w:val="0"/>
              </w:rPr>
              <w:t xml:space="preserve">第一项  </w:t>
            </w:r>
            <w:r>
              <w:rPr>
                <w:rFonts w:ascii="宋体" w:hAnsi="宋体" w:cs="宋体" w:hint="eastAsia"/>
                <w:color w:val="000000"/>
                <w:kern w:val="0"/>
              </w:rPr>
              <w:t>（一）损坏房屋承重结构，擅自改变房屋设计用途，占用、损坏住宅区内公共设施或房屋的共用部位、共用设备以及擅自移装共用设备；责令恢复原状，并可处以一千元以上一万元以下的罚款。</w:t>
            </w:r>
          </w:p>
        </w:tc>
        <w:tc>
          <w:tcPr>
            <w:tcW w:w="820" w:type="dxa"/>
            <w:tcBorders>
              <w:top w:val="nil"/>
              <w:left w:val="nil"/>
              <w:bottom w:val="single" w:sz="4" w:space="0" w:color="auto"/>
              <w:right w:val="single" w:sz="4" w:space="0" w:color="auto"/>
            </w:tcBorders>
            <w:vAlign w:val="center"/>
          </w:tcPr>
          <w:p w:rsidR="00DD051D" w:rsidRDefault="006277A3">
            <w:pPr>
              <w:widowControl/>
              <w:spacing w:line="280" w:lineRule="exact"/>
              <w:jc w:val="left"/>
              <w:rPr>
                <w:rFonts w:ascii="宋体"/>
                <w:color w:val="000000"/>
                <w:kern w:val="0"/>
              </w:rPr>
            </w:pPr>
            <w:r>
              <w:rPr>
                <w:rFonts w:ascii="宋体" w:hAnsi="宋体" w:cs="宋体" w:hint="eastAsia"/>
                <w:color w:val="000000"/>
                <w:kern w:val="0"/>
              </w:rPr>
              <w:t>轻微</w:t>
            </w:r>
          </w:p>
        </w:tc>
        <w:tc>
          <w:tcPr>
            <w:tcW w:w="3700" w:type="dxa"/>
            <w:tcBorders>
              <w:top w:val="nil"/>
              <w:left w:val="nil"/>
              <w:bottom w:val="single" w:sz="4" w:space="0" w:color="auto"/>
              <w:right w:val="single" w:sz="4" w:space="0" w:color="auto"/>
            </w:tcBorders>
            <w:vAlign w:val="center"/>
          </w:tcPr>
          <w:p w:rsidR="00DD051D" w:rsidRDefault="006277A3">
            <w:pPr>
              <w:widowControl/>
              <w:spacing w:line="280" w:lineRule="exact"/>
              <w:jc w:val="left"/>
              <w:rPr>
                <w:rFonts w:ascii="宋体"/>
                <w:color w:val="000000"/>
                <w:kern w:val="0"/>
              </w:rPr>
            </w:pPr>
            <w:r>
              <w:rPr>
                <w:rFonts w:ascii="宋体" w:hAnsi="宋体" w:cs="宋体" w:hint="eastAsia"/>
                <w:color w:val="000000"/>
                <w:kern w:val="0"/>
              </w:rPr>
              <w:t>改变用途面积</w:t>
            </w:r>
            <w:r>
              <w:rPr>
                <w:rFonts w:ascii="宋体" w:hAnsi="宋体" w:cs="宋体"/>
                <w:color w:val="000000"/>
                <w:kern w:val="0"/>
              </w:rPr>
              <w:t>5</w:t>
            </w:r>
            <w:r>
              <w:rPr>
                <w:rFonts w:ascii="宋体" w:hAnsi="宋体" w:cs="宋体" w:hint="eastAsia"/>
                <w:color w:val="000000"/>
                <w:kern w:val="0"/>
              </w:rPr>
              <w:t>平方米以下的</w:t>
            </w:r>
          </w:p>
        </w:tc>
        <w:tc>
          <w:tcPr>
            <w:tcW w:w="1564" w:type="dxa"/>
            <w:tcBorders>
              <w:top w:val="nil"/>
              <w:left w:val="nil"/>
              <w:bottom w:val="single" w:sz="4" w:space="0" w:color="auto"/>
              <w:right w:val="single" w:sz="4" w:space="0" w:color="auto"/>
            </w:tcBorders>
            <w:vAlign w:val="center"/>
          </w:tcPr>
          <w:p w:rsidR="00DD051D" w:rsidRDefault="006277A3">
            <w:pPr>
              <w:widowControl/>
              <w:spacing w:line="280" w:lineRule="exact"/>
              <w:jc w:val="left"/>
              <w:rPr>
                <w:rFonts w:ascii="宋体"/>
                <w:color w:val="000000"/>
                <w:kern w:val="0"/>
              </w:rPr>
            </w:pPr>
            <w:r>
              <w:rPr>
                <w:rFonts w:ascii="宋体" w:hAnsi="宋体" w:cs="宋体" w:hint="eastAsia"/>
                <w:color w:val="000000"/>
                <w:kern w:val="0"/>
              </w:rPr>
              <w:t>责令恢复原状，并可处</w:t>
            </w:r>
            <w:r>
              <w:rPr>
                <w:rFonts w:ascii="宋体" w:hAnsi="宋体" w:cs="宋体"/>
                <w:color w:val="000000"/>
                <w:kern w:val="0"/>
              </w:rPr>
              <w:t>1000-2000</w:t>
            </w:r>
            <w:r>
              <w:rPr>
                <w:rFonts w:ascii="宋体" w:hAnsi="宋体" w:cs="宋体" w:hint="eastAsia"/>
                <w:color w:val="000000"/>
                <w:kern w:val="0"/>
              </w:rPr>
              <w:t>元罚款</w:t>
            </w:r>
          </w:p>
        </w:tc>
        <w:tc>
          <w:tcPr>
            <w:tcW w:w="1645" w:type="dxa"/>
            <w:vMerge w:val="restart"/>
            <w:tcBorders>
              <w:top w:val="nil"/>
              <w:left w:val="single" w:sz="4" w:space="0" w:color="auto"/>
              <w:bottom w:val="single" w:sz="4" w:space="0" w:color="auto"/>
              <w:right w:val="single" w:sz="4" w:space="0" w:color="auto"/>
            </w:tcBorders>
            <w:vAlign w:val="center"/>
          </w:tcPr>
          <w:p w:rsidR="00DD051D" w:rsidRPr="00B02F30" w:rsidRDefault="006277A3">
            <w:pPr>
              <w:widowControl/>
              <w:spacing w:line="280" w:lineRule="exact"/>
              <w:rPr>
                <w:rFonts w:ascii="宋体" w:hAnsi="宋体"/>
                <w:kern w:val="0"/>
              </w:rPr>
            </w:pPr>
            <w:r w:rsidRPr="00B02F30">
              <w:rPr>
                <w:rFonts w:ascii="宋体" w:hAnsi="宋体" w:hint="eastAsia"/>
                <w:kern w:val="0"/>
              </w:rPr>
              <w:t>1、本条款处罚的标准应参照《福建省物业管理条例》第五十条第（一）款“改变</w:t>
            </w:r>
            <w:r w:rsidR="00A960C9">
              <w:rPr>
                <w:rFonts w:ascii="宋体" w:hAnsi="宋体" w:hint="eastAsia"/>
                <w:kern w:val="0"/>
              </w:rPr>
              <w:t>设计</w:t>
            </w:r>
            <w:r w:rsidRPr="00B02F30">
              <w:rPr>
                <w:rFonts w:ascii="宋体" w:hAnsi="宋体" w:hint="eastAsia"/>
                <w:kern w:val="0"/>
              </w:rPr>
              <w:t>图纸确定的卫生间、厨房位置”；第（四）款“擅自改变规划用途，将住宅、车位（库）、储藏间改变为经营性用房之规定”。</w:t>
            </w:r>
          </w:p>
          <w:p w:rsidR="00DD051D" w:rsidRPr="00B02F30" w:rsidRDefault="006277A3">
            <w:pPr>
              <w:widowControl/>
              <w:spacing w:line="280" w:lineRule="exact"/>
              <w:rPr>
                <w:rFonts w:ascii="宋体"/>
                <w:kern w:val="0"/>
              </w:rPr>
            </w:pPr>
            <w:r w:rsidRPr="00B02F30">
              <w:rPr>
                <w:rFonts w:ascii="宋体" w:hAnsi="宋体" w:cs="宋体" w:hint="eastAsia"/>
                <w:kern w:val="0"/>
              </w:rPr>
              <w:lastRenderedPageBreak/>
              <w:t>2.在城市管理行政执法部门作出行政处罚决定之前,当事人自行改正违法行为的，</w:t>
            </w:r>
            <w:r w:rsidR="006E550B">
              <w:rPr>
                <w:rFonts w:ascii="宋体" w:hAnsi="宋体" w:cs="宋体" w:hint="eastAsia"/>
                <w:kern w:val="0"/>
              </w:rPr>
              <w:t>可以</w:t>
            </w:r>
            <w:r w:rsidRPr="00B02F30">
              <w:rPr>
                <w:rFonts w:ascii="宋体" w:hAnsi="宋体" w:cs="宋体" w:hint="eastAsia"/>
                <w:kern w:val="0"/>
              </w:rPr>
              <w:t xml:space="preserve">免于处罚。　</w:t>
            </w:r>
          </w:p>
        </w:tc>
      </w:tr>
      <w:tr w:rsidR="00DD051D">
        <w:trPr>
          <w:jc w:val="center"/>
        </w:trPr>
        <w:tc>
          <w:tcPr>
            <w:tcW w:w="623" w:type="dxa"/>
            <w:vMerge/>
            <w:tcBorders>
              <w:top w:val="nil"/>
              <w:left w:val="single" w:sz="4" w:space="0" w:color="auto"/>
              <w:bottom w:val="single" w:sz="4" w:space="0" w:color="auto"/>
              <w:right w:val="single" w:sz="4" w:space="0" w:color="auto"/>
            </w:tcBorders>
            <w:vAlign w:val="center"/>
          </w:tcPr>
          <w:p w:rsidR="00DD051D" w:rsidRDefault="00DD051D">
            <w:pPr>
              <w:widowControl/>
              <w:spacing w:line="320" w:lineRule="exact"/>
              <w:jc w:val="left"/>
              <w:rPr>
                <w:rFonts w:ascii="宋体"/>
                <w:color w:val="000000"/>
                <w:kern w:val="0"/>
              </w:rPr>
            </w:pPr>
          </w:p>
        </w:tc>
        <w:tc>
          <w:tcPr>
            <w:tcW w:w="799" w:type="dxa"/>
            <w:vMerge/>
            <w:tcBorders>
              <w:top w:val="nil"/>
              <w:left w:val="single" w:sz="4" w:space="0" w:color="auto"/>
              <w:bottom w:val="single" w:sz="4" w:space="0" w:color="auto"/>
              <w:right w:val="single" w:sz="4" w:space="0" w:color="auto"/>
            </w:tcBorders>
            <w:vAlign w:val="center"/>
          </w:tcPr>
          <w:p w:rsidR="00DD051D" w:rsidRDefault="00DD051D">
            <w:pPr>
              <w:widowControl/>
              <w:spacing w:line="320" w:lineRule="exact"/>
              <w:jc w:val="left"/>
              <w:rPr>
                <w:rFonts w:ascii="宋体"/>
                <w:color w:val="000000"/>
                <w:kern w:val="0"/>
              </w:rPr>
            </w:pPr>
          </w:p>
        </w:tc>
        <w:tc>
          <w:tcPr>
            <w:tcW w:w="3197" w:type="dxa"/>
            <w:vMerge/>
            <w:tcBorders>
              <w:top w:val="nil"/>
              <w:left w:val="single" w:sz="4" w:space="0" w:color="auto"/>
              <w:bottom w:val="single" w:sz="4" w:space="0" w:color="000000"/>
              <w:right w:val="single" w:sz="4" w:space="0" w:color="auto"/>
            </w:tcBorders>
            <w:vAlign w:val="center"/>
          </w:tcPr>
          <w:p w:rsidR="00DD051D" w:rsidRDefault="00DD051D">
            <w:pPr>
              <w:widowControl/>
              <w:spacing w:line="280" w:lineRule="exact"/>
              <w:jc w:val="left"/>
              <w:rPr>
                <w:rFonts w:ascii="宋体"/>
                <w:color w:val="000000"/>
                <w:kern w:val="0"/>
              </w:rPr>
            </w:pPr>
          </w:p>
        </w:tc>
        <w:tc>
          <w:tcPr>
            <w:tcW w:w="2394" w:type="dxa"/>
            <w:vMerge/>
            <w:tcBorders>
              <w:top w:val="nil"/>
              <w:left w:val="single" w:sz="4" w:space="0" w:color="auto"/>
              <w:bottom w:val="single" w:sz="4" w:space="0" w:color="auto"/>
              <w:right w:val="single" w:sz="4" w:space="0" w:color="auto"/>
            </w:tcBorders>
            <w:vAlign w:val="center"/>
          </w:tcPr>
          <w:p w:rsidR="00DD051D" w:rsidRDefault="00DD051D">
            <w:pPr>
              <w:widowControl/>
              <w:spacing w:line="280" w:lineRule="exact"/>
              <w:jc w:val="left"/>
              <w:rPr>
                <w:rFonts w:ascii="宋体"/>
                <w:color w:val="000000"/>
                <w:kern w:val="0"/>
              </w:rPr>
            </w:pPr>
          </w:p>
        </w:tc>
        <w:tc>
          <w:tcPr>
            <w:tcW w:w="820" w:type="dxa"/>
            <w:tcBorders>
              <w:top w:val="nil"/>
              <w:left w:val="nil"/>
              <w:bottom w:val="single" w:sz="4" w:space="0" w:color="auto"/>
              <w:right w:val="single" w:sz="4" w:space="0" w:color="auto"/>
            </w:tcBorders>
            <w:vAlign w:val="center"/>
          </w:tcPr>
          <w:p w:rsidR="00DD051D" w:rsidRDefault="006277A3">
            <w:pPr>
              <w:widowControl/>
              <w:spacing w:line="280" w:lineRule="exact"/>
              <w:jc w:val="left"/>
              <w:rPr>
                <w:rFonts w:ascii="宋体"/>
                <w:color w:val="000000"/>
                <w:kern w:val="0"/>
              </w:rPr>
            </w:pPr>
            <w:r>
              <w:rPr>
                <w:rFonts w:ascii="宋体" w:hAnsi="宋体" w:cs="宋体" w:hint="eastAsia"/>
                <w:color w:val="000000"/>
                <w:kern w:val="0"/>
              </w:rPr>
              <w:t>一般</w:t>
            </w:r>
          </w:p>
        </w:tc>
        <w:tc>
          <w:tcPr>
            <w:tcW w:w="3700" w:type="dxa"/>
            <w:tcBorders>
              <w:top w:val="nil"/>
              <w:left w:val="nil"/>
              <w:bottom w:val="single" w:sz="4" w:space="0" w:color="auto"/>
              <w:right w:val="single" w:sz="4" w:space="0" w:color="auto"/>
            </w:tcBorders>
            <w:vAlign w:val="center"/>
          </w:tcPr>
          <w:p w:rsidR="00DD051D" w:rsidRDefault="006277A3">
            <w:pPr>
              <w:widowControl/>
              <w:spacing w:line="280" w:lineRule="exact"/>
              <w:jc w:val="left"/>
              <w:rPr>
                <w:rFonts w:ascii="宋体"/>
                <w:color w:val="000000"/>
                <w:kern w:val="0"/>
              </w:rPr>
            </w:pPr>
            <w:r>
              <w:rPr>
                <w:rFonts w:ascii="宋体" w:hAnsi="宋体" w:cs="宋体" w:hint="eastAsia"/>
                <w:color w:val="000000"/>
                <w:kern w:val="0"/>
              </w:rPr>
              <w:t>改变用途面积</w:t>
            </w:r>
            <w:r>
              <w:rPr>
                <w:rFonts w:ascii="宋体" w:hAnsi="宋体" w:cs="宋体"/>
                <w:color w:val="000000"/>
                <w:kern w:val="0"/>
              </w:rPr>
              <w:t>5-10</w:t>
            </w:r>
            <w:r>
              <w:rPr>
                <w:rFonts w:ascii="宋体" w:hAnsi="宋体" w:cs="宋体" w:hint="eastAsia"/>
                <w:color w:val="000000"/>
                <w:kern w:val="0"/>
              </w:rPr>
              <w:t>平方米的</w:t>
            </w:r>
          </w:p>
        </w:tc>
        <w:tc>
          <w:tcPr>
            <w:tcW w:w="1564" w:type="dxa"/>
            <w:tcBorders>
              <w:top w:val="nil"/>
              <w:left w:val="nil"/>
              <w:bottom w:val="single" w:sz="4" w:space="0" w:color="auto"/>
              <w:right w:val="single" w:sz="4" w:space="0" w:color="auto"/>
            </w:tcBorders>
            <w:vAlign w:val="center"/>
          </w:tcPr>
          <w:p w:rsidR="00DD051D" w:rsidRDefault="006277A3">
            <w:pPr>
              <w:widowControl/>
              <w:spacing w:line="280" w:lineRule="exact"/>
              <w:jc w:val="left"/>
              <w:rPr>
                <w:rFonts w:ascii="宋体"/>
                <w:color w:val="000000"/>
                <w:kern w:val="0"/>
              </w:rPr>
            </w:pPr>
            <w:r>
              <w:rPr>
                <w:rFonts w:ascii="宋体" w:hAnsi="宋体" w:cs="宋体" w:hint="eastAsia"/>
                <w:color w:val="000000"/>
                <w:kern w:val="0"/>
              </w:rPr>
              <w:t>责令恢复原状，并可处</w:t>
            </w:r>
            <w:r>
              <w:rPr>
                <w:rFonts w:ascii="宋体" w:hAnsi="宋体" w:cs="宋体"/>
                <w:color w:val="000000"/>
                <w:kern w:val="0"/>
              </w:rPr>
              <w:t>2000-5000</w:t>
            </w:r>
            <w:r>
              <w:rPr>
                <w:rFonts w:ascii="宋体" w:hAnsi="宋体" w:cs="宋体" w:hint="eastAsia"/>
                <w:color w:val="000000"/>
                <w:kern w:val="0"/>
              </w:rPr>
              <w:t>元罚款</w:t>
            </w:r>
          </w:p>
        </w:tc>
        <w:tc>
          <w:tcPr>
            <w:tcW w:w="1645" w:type="dxa"/>
            <w:vMerge/>
            <w:tcBorders>
              <w:top w:val="nil"/>
              <w:left w:val="single" w:sz="4" w:space="0" w:color="auto"/>
              <w:bottom w:val="single" w:sz="4" w:space="0" w:color="auto"/>
              <w:right w:val="single" w:sz="4" w:space="0" w:color="auto"/>
            </w:tcBorders>
            <w:vAlign w:val="center"/>
          </w:tcPr>
          <w:p w:rsidR="00DD051D" w:rsidRPr="00B02F30" w:rsidRDefault="00DD051D">
            <w:pPr>
              <w:widowControl/>
              <w:spacing w:line="320" w:lineRule="exact"/>
              <w:jc w:val="left"/>
              <w:rPr>
                <w:rFonts w:ascii="宋体"/>
                <w:kern w:val="0"/>
              </w:rPr>
            </w:pPr>
          </w:p>
        </w:tc>
      </w:tr>
      <w:tr w:rsidR="00DD051D">
        <w:trPr>
          <w:trHeight w:val="1799"/>
          <w:jc w:val="center"/>
        </w:trPr>
        <w:tc>
          <w:tcPr>
            <w:tcW w:w="623" w:type="dxa"/>
            <w:vMerge/>
            <w:tcBorders>
              <w:top w:val="nil"/>
              <w:left w:val="single" w:sz="4" w:space="0" w:color="auto"/>
              <w:bottom w:val="single" w:sz="4" w:space="0" w:color="auto"/>
              <w:right w:val="single" w:sz="4" w:space="0" w:color="auto"/>
            </w:tcBorders>
            <w:vAlign w:val="center"/>
          </w:tcPr>
          <w:p w:rsidR="00DD051D" w:rsidRDefault="00DD051D">
            <w:pPr>
              <w:widowControl/>
              <w:spacing w:line="320" w:lineRule="exact"/>
              <w:jc w:val="left"/>
              <w:rPr>
                <w:rFonts w:ascii="宋体"/>
                <w:color w:val="000000"/>
                <w:kern w:val="0"/>
              </w:rPr>
            </w:pPr>
          </w:p>
        </w:tc>
        <w:tc>
          <w:tcPr>
            <w:tcW w:w="799" w:type="dxa"/>
            <w:vMerge/>
            <w:tcBorders>
              <w:top w:val="nil"/>
              <w:left w:val="single" w:sz="4" w:space="0" w:color="auto"/>
              <w:bottom w:val="single" w:sz="4" w:space="0" w:color="auto"/>
              <w:right w:val="single" w:sz="4" w:space="0" w:color="auto"/>
            </w:tcBorders>
            <w:vAlign w:val="center"/>
          </w:tcPr>
          <w:p w:rsidR="00DD051D" w:rsidRDefault="00DD051D">
            <w:pPr>
              <w:widowControl/>
              <w:spacing w:line="320" w:lineRule="exact"/>
              <w:jc w:val="left"/>
              <w:rPr>
                <w:rFonts w:ascii="宋体"/>
                <w:color w:val="000000"/>
                <w:kern w:val="0"/>
              </w:rPr>
            </w:pPr>
          </w:p>
        </w:tc>
        <w:tc>
          <w:tcPr>
            <w:tcW w:w="3197" w:type="dxa"/>
            <w:vMerge/>
            <w:tcBorders>
              <w:top w:val="nil"/>
              <w:left w:val="single" w:sz="4" w:space="0" w:color="auto"/>
              <w:bottom w:val="single" w:sz="4" w:space="0" w:color="000000"/>
              <w:right w:val="single" w:sz="4" w:space="0" w:color="auto"/>
            </w:tcBorders>
            <w:vAlign w:val="center"/>
          </w:tcPr>
          <w:p w:rsidR="00DD051D" w:rsidRDefault="00DD051D">
            <w:pPr>
              <w:widowControl/>
              <w:spacing w:line="280" w:lineRule="exact"/>
              <w:jc w:val="left"/>
              <w:rPr>
                <w:rFonts w:ascii="宋体"/>
                <w:color w:val="000000"/>
                <w:kern w:val="0"/>
              </w:rPr>
            </w:pPr>
          </w:p>
        </w:tc>
        <w:tc>
          <w:tcPr>
            <w:tcW w:w="2394" w:type="dxa"/>
            <w:vMerge/>
            <w:tcBorders>
              <w:top w:val="nil"/>
              <w:left w:val="single" w:sz="4" w:space="0" w:color="auto"/>
              <w:bottom w:val="single" w:sz="4" w:space="0" w:color="auto"/>
              <w:right w:val="single" w:sz="4" w:space="0" w:color="auto"/>
            </w:tcBorders>
            <w:vAlign w:val="center"/>
          </w:tcPr>
          <w:p w:rsidR="00DD051D" w:rsidRDefault="00DD051D">
            <w:pPr>
              <w:widowControl/>
              <w:spacing w:line="280" w:lineRule="exact"/>
              <w:jc w:val="left"/>
              <w:rPr>
                <w:rFonts w:ascii="宋体"/>
                <w:color w:val="000000"/>
                <w:kern w:val="0"/>
              </w:rPr>
            </w:pPr>
          </w:p>
        </w:tc>
        <w:tc>
          <w:tcPr>
            <w:tcW w:w="820" w:type="dxa"/>
            <w:tcBorders>
              <w:top w:val="nil"/>
              <w:left w:val="nil"/>
              <w:bottom w:val="single" w:sz="4" w:space="0" w:color="auto"/>
              <w:right w:val="single" w:sz="4" w:space="0" w:color="auto"/>
            </w:tcBorders>
            <w:vAlign w:val="center"/>
          </w:tcPr>
          <w:p w:rsidR="00DD051D" w:rsidRDefault="006277A3">
            <w:pPr>
              <w:widowControl/>
              <w:spacing w:line="280" w:lineRule="exact"/>
              <w:jc w:val="center"/>
              <w:rPr>
                <w:rFonts w:ascii="宋体"/>
                <w:color w:val="000000"/>
                <w:kern w:val="0"/>
              </w:rPr>
            </w:pPr>
            <w:r>
              <w:rPr>
                <w:rFonts w:ascii="宋体" w:hAnsi="宋体" w:cs="宋体" w:hint="eastAsia"/>
                <w:color w:val="000000"/>
                <w:kern w:val="0"/>
              </w:rPr>
              <w:t>严重</w:t>
            </w:r>
          </w:p>
        </w:tc>
        <w:tc>
          <w:tcPr>
            <w:tcW w:w="3700" w:type="dxa"/>
            <w:tcBorders>
              <w:top w:val="nil"/>
              <w:left w:val="nil"/>
              <w:bottom w:val="single" w:sz="4" w:space="0" w:color="auto"/>
              <w:right w:val="single" w:sz="4" w:space="0" w:color="auto"/>
            </w:tcBorders>
            <w:vAlign w:val="center"/>
          </w:tcPr>
          <w:p w:rsidR="00DD051D" w:rsidRPr="00B02F30" w:rsidRDefault="006277A3">
            <w:pPr>
              <w:widowControl/>
              <w:spacing w:line="280" w:lineRule="exact"/>
              <w:jc w:val="left"/>
              <w:rPr>
                <w:rFonts w:ascii="宋体"/>
                <w:kern w:val="0"/>
              </w:rPr>
            </w:pPr>
            <w:r w:rsidRPr="00B02F30">
              <w:rPr>
                <w:rFonts w:ascii="宋体" w:hAnsi="宋体" w:cs="宋体" w:hint="eastAsia"/>
                <w:kern w:val="0"/>
              </w:rPr>
              <w:t>擅自改变用途面积</w:t>
            </w:r>
            <w:r w:rsidRPr="00B02F30">
              <w:rPr>
                <w:rFonts w:ascii="宋体" w:hAnsi="宋体" w:cs="宋体"/>
                <w:kern w:val="0"/>
              </w:rPr>
              <w:t>10</w:t>
            </w:r>
            <w:r w:rsidRPr="00B02F30">
              <w:rPr>
                <w:rFonts w:ascii="宋体" w:hAnsi="宋体" w:cs="宋体" w:hint="eastAsia"/>
                <w:kern w:val="0"/>
              </w:rPr>
              <w:t>平方米以上的；</w:t>
            </w:r>
          </w:p>
        </w:tc>
        <w:tc>
          <w:tcPr>
            <w:tcW w:w="1564" w:type="dxa"/>
            <w:tcBorders>
              <w:top w:val="nil"/>
              <w:left w:val="nil"/>
              <w:bottom w:val="single" w:sz="4" w:space="0" w:color="auto"/>
              <w:right w:val="single" w:sz="4" w:space="0" w:color="auto"/>
            </w:tcBorders>
            <w:vAlign w:val="center"/>
          </w:tcPr>
          <w:p w:rsidR="00DD051D" w:rsidRDefault="006277A3">
            <w:pPr>
              <w:widowControl/>
              <w:spacing w:line="280" w:lineRule="exact"/>
              <w:jc w:val="left"/>
              <w:rPr>
                <w:rFonts w:ascii="宋体"/>
                <w:color w:val="000000"/>
                <w:kern w:val="0"/>
              </w:rPr>
            </w:pPr>
            <w:r>
              <w:rPr>
                <w:rFonts w:ascii="宋体" w:hAnsi="宋体" w:cs="宋体" w:hint="eastAsia"/>
                <w:color w:val="000000"/>
                <w:kern w:val="0"/>
              </w:rPr>
              <w:t>责令恢复原状，并可处</w:t>
            </w:r>
            <w:r>
              <w:rPr>
                <w:rFonts w:ascii="宋体" w:hAnsi="宋体" w:cs="宋体"/>
                <w:color w:val="000000"/>
                <w:kern w:val="0"/>
              </w:rPr>
              <w:t>5000-10000</w:t>
            </w:r>
            <w:r>
              <w:rPr>
                <w:rFonts w:ascii="宋体" w:hAnsi="宋体" w:cs="宋体" w:hint="eastAsia"/>
                <w:color w:val="000000"/>
                <w:kern w:val="0"/>
              </w:rPr>
              <w:t>元罚款</w:t>
            </w:r>
          </w:p>
        </w:tc>
        <w:tc>
          <w:tcPr>
            <w:tcW w:w="1645" w:type="dxa"/>
            <w:vMerge/>
            <w:tcBorders>
              <w:top w:val="nil"/>
              <w:left w:val="single" w:sz="4" w:space="0" w:color="auto"/>
              <w:bottom w:val="single" w:sz="4" w:space="0" w:color="auto"/>
              <w:right w:val="single" w:sz="4" w:space="0" w:color="auto"/>
            </w:tcBorders>
            <w:vAlign w:val="center"/>
          </w:tcPr>
          <w:p w:rsidR="00DD051D" w:rsidRPr="00B02F30" w:rsidRDefault="00DD051D">
            <w:pPr>
              <w:widowControl/>
              <w:spacing w:line="320" w:lineRule="exact"/>
              <w:jc w:val="left"/>
              <w:rPr>
                <w:rFonts w:ascii="宋体"/>
                <w:kern w:val="0"/>
              </w:rPr>
            </w:pPr>
          </w:p>
        </w:tc>
      </w:tr>
      <w:tr w:rsidR="00DD051D">
        <w:trPr>
          <w:jc w:val="center"/>
        </w:trPr>
        <w:tc>
          <w:tcPr>
            <w:tcW w:w="623" w:type="dxa"/>
            <w:vMerge w:val="restart"/>
            <w:tcBorders>
              <w:top w:val="nil"/>
              <w:left w:val="single" w:sz="4" w:space="0" w:color="auto"/>
              <w:bottom w:val="single" w:sz="4" w:space="0" w:color="000000"/>
              <w:right w:val="single" w:sz="4" w:space="0" w:color="auto"/>
            </w:tcBorders>
            <w:vAlign w:val="center"/>
          </w:tcPr>
          <w:p w:rsidR="00DD051D" w:rsidRDefault="006277A3">
            <w:pPr>
              <w:widowControl/>
              <w:spacing w:line="320" w:lineRule="exact"/>
              <w:jc w:val="center"/>
              <w:rPr>
                <w:rFonts w:ascii="宋体"/>
                <w:color w:val="000000"/>
                <w:kern w:val="0"/>
              </w:rPr>
            </w:pPr>
            <w:r>
              <w:rPr>
                <w:rFonts w:ascii="宋体" w:hAnsi="宋体" w:cs="宋体"/>
                <w:color w:val="000000"/>
                <w:kern w:val="0"/>
              </w:rPr>
              <w:lastRenderedPageBreak/>
              <w:t>3</w:t>
            </w:r>
          </w:p>
        </w:tc>
        <w:tc>
          <w:tcPr>
            <w:tcW w:w="799" w:type="dxa"/>
            <w:vMerge w:val="restart"/>
            <w:tcBorders>
              <w:top w:val="nil"/>
              <w:left w:val="single" w:sz="4" w:space="0" w:color="auto"/>
              <w:bottom w:val="single" w:sz="4" w:space="0" w:color="000000"/>
              <w:right w:val="single" w:sz="4" w:space="0" w:color="auto"/>
            </w:tcBorders>
            <w:vAlign w:val="center"/>
          </w:tcPr>
          <w:p w:rsidR="00DD051D" w:rsidRDefault="006277A3">
            <w:pPr>
              <w:widowControl/>
              <w:spacing w:line="320" w:lineRule="exact"/>
              <w:jc w:val="left"/>
              <w:rPr>
                <w:rFonts w:ascii="宋体"/>
                <w:color w:val="000000"/>
                <w:kern w:val="0"/>
              </w:rPr>
            </w:pPr>
            <w:r>
              <w:rPr>
                <w:rFonts w:ascii="宋体" w:hAnsi="宋体" w:cs="宋体" w:hint="eastAsia"/>
                <w:color w:val="000000"/>
                <w:kern w:val="0"/>
              </w:rPr>
              <w:t>占用、损坏公共设施或共用部位、设备及擅自移装共用设备的</w:t>
            </w:r>
          </w:p>
        </w:tc>
        <w:tc>
          <w:tcPr>
            <w:tcW w:w="3197" w:type="dxa"/>
            <w:vMerge w:val="restart"/>
            <w:tcBorders>
              <w:top w:val="nil"/>
              <w:left w:val="single" w:sz="4" w:space="0" w:color="auto"/>
              <w:bottom w:val="single" w:sz="4" w:space="0" w:color="000000"/>
              <w:right w:val="single" w:sz="4" w:space="0" w:color="auto"/>
            </w:tcBorders>
            <w:vAlign w:val="center"/>
          </w:tcPr>
          <w:p w:rsidR="00DD051D" w:rsidRDefault="006277A3" w:rsidP="00323ADC">
            <w:pPr>
              <w:widowControl/>
              <w:spacing w:line="320" w:lineRule="exact"/>
              <w:jc w:val="left"/>
              <w:rPr>
                <w:rFonts w:ascii="宋体"/>
                <w:color w:val="000000"/>
                <w:kern w:val="0"/>
              </w:rPr>
            </w:pPr>
            <w:r>
              <w:rPr>
                <w:rFonts w:ascii="宋体" w:hAnsi="宋体" w:cs="宋体" w:hint="eastAsia"/>
                <w:color w:val="000000"/>
                <w:kern w:val="0"/>
              </w:rPr>
              <w:t>《厦门市住宅区物业管理条例（修正）》第十七条第一款</w:t>
            </w:r>
            <w:r w:rsidR="00323ADC">
              <w:rPr>
                <w:rFonts w:ascii="宋体" w:hAnsi="宋体" w:cs="宋体" w:hint="eastAsia"/>
                <w:color w:val="000000"/>
                <w:kern w:val="0"/>
              </w:rPr>
              <w:t xml:space="preserve">第三项  </w:t>
            </w:r>
            <w:r>
              <w:rPr>
                <w:rFonts w:ascii="宋体" w:hAnsi="宋体" w:cs="宋体" w:hint="eastAsia"/>
                <w:color w:val="000000"/>
                <w:kern w:val="0"/>
              </w:rPr>
              <w:t>在住宅区物业使用中禁止下列行为：</w:t>
            </w:r>
            <w:r>
              <w:rPr>
                <w:rFonts w:ascii="宋体"/>
                <w:color w:val="000000"/>
                <w:kern w:val="0"/>
              </w:rPr>
              <w:br/>
            </w:r>
            <w:r>
              <w:rPr>
                <w:rFonts w:ascii="宋体" w:hAnsi="宋体" w:cs="宋体" w:hint="eastAsia"/>
                <w:color w:val="000000"/>
                <w:kern w:val="0"/>
              </w:rPr>
              <w:t>（三）占用、损坏住宅区内公共设施或房屋的共用部位、共用设备以及擅自移装共用设备；</w:t>
            </w:r>
          </w:p>
        </w:tc>
        <w:tc>
          <w:tcPr>
            <w:tcW w:w="2394" w:type="dxa"/>
            <w:vMerge w:val="restart"/>
            <w:tcBorders>
              <w:top w:val="nil"/>
              <w:left w:val="single" w:sz="4" w:space="0" w:color="auto"/>
              <w:bottom w:val="single" w:sz="4" w:space="0" w:color="auto"/>
              <w:right w:val="single" w:sz="4" w:space="0" w:color="auto"/>
            </w:tcBorders>
            <w:vAlign w:val="center"/>
          </w:tcPr>
          <w:p w:rsidR="00DD051D" w:rsidRDefault="006277A3" w:rsidP="00323ADC">
            <w:pPr>
              <w:widowControl/>
              <w:spacing w:line="320" w:lineRule="exact"/>
              <w:jc w:val="left"/>
              <w:rPr>
                <w:rFonts w:ascii="宋体"/>
                <w:color w:val="000000"/>
                <w:kern w:val="0"/>
              </w:rPr>
            </w:pPr>
            <w:r>
              <w:rPr>
                <w:rFonts w:ascii="宋体" w:hAnsi="宋体" w:cs="宋体" w:hint="eastAsia"/>
                <w:color w:val="000000"/>
                <w:kern w:val="0"/>
              </w:rPr>
              <w:t>《厦门市住宅区物业管理条例（修正）》第三十四条</w:t>
            </w:r>
            <w:r w:rsidR="00323ADC">
              <w:rPr>
                <w:rFonts w:ascii="宋体" w:hAnsi="宋体" w:cs="宋体" w:hint="eastAsia"/>
                <w:color w:val="000000"/>
                <w:kern w:val="0"/>
              </w:rPr>
              <w:t xml:space="preserve">第一项  </w:t>
            </w:r>
            <w:r>
              <w:rPr>
                <w:rFonts w:ascii="宋体" w:hAnsi="宋体" w:cs="宋体" w:hint="eastAsia"/>
                <w:color w:val="000000"/>
                <w:kern w:val="0"/>
              </w:rPr>
              <w:t>（一）损坏房屋承重结构，擅自改变房屋设计用途，占用、损坏住宅区内公共设施或房屋的共用部位、共用设备以及擅自移装共用设备；责令恢复原状，并可处以一千元以上一万元以下的罚款。</w:t>
            </w:r>
          </w:p>
        </w:tc>
        <w:tc>
          <w:tcPr>
            <w:tcW w:w="820" w:type="dxa"/>
            <w:tcBorders>
              <w:top w:val="nil"/>
              <w:left w:val="nil"/>
              <w:bottom w:val="single" w:sz="4" w:space="0" w:color="auto"/>
              <w:right w:val="single" w:sz="4" w:space="0" w:color="auto"/>
            </w:tcBorders>
            <w:vAlign w:val="center"/>
          </w:tcPr>
          <w:p w:rsidR="00DD051D" w:rsidRDefault="006277A3">
            <w:pPr>
              <w:widowControl/>
              <w:spacing w:line="320" w:lineRule="exact"/>
              <w:jc w:val="center"/>
              <w:rPr>
                <w:rFonts w:ascii="宋体"/>
                <w:color w:val="000000"/>
                <w:kern w:val="0"/>
              </w:rPr>
            </w:pPr>
            <w:r>
              <w:rPr>
                <w:rFonts w:ascii="宋体" w:hAnsi="宋体" w:cs="宋体" w:hint="eastAsia"/>
                <w:color w:val="000000"/>
                <w:kern w:val="0"/>
              </w:rPr>
              <w:t>轻微</w:t>
            </w:r>
          </w:p>
        </w:tc>
        <w:tc>
          <w:tcPr>
            <w:tcW w:w="3700" w:type="dxa"/>
            <w:tcBorders>
              <w:top w:val="nil"/>
              <w:left w:val="nil"/>
              <w:bottom w:val="single" w:sz="4" w:space="0" w:color="auto"/>
              <w:right w:val="single" w:sz="4" w:space="0" w:color="auto"/>
            </w:tcBorders>
            <w:vAlign w:val="center"/>
          </w:tcPr>
          <w:p w:rsidR="00DD051D" w:rsidRPr="00B02F30" w:rsidRDefault="006277A3">
            <w:pPr>
              <w:widowControl/>
              <w:spacing w:line="320" w:lineRule="exact"/>
              <w:jc w:val="left"/>
              <w:rPr>
                <w:rFonts w:ascii="宋体"/>
                <w:kern w:val="0"/>
              </w:rPr>
            </w:pPr>
            <w:r w:rsidRPr="00B02F30">
              <w:rPr>
                <w:rFonts w:ascii="宋体" w:hAnsi="宋体" w:cs="宋体" w:hint="eastAsia"/>
                <w:kern w:val="0"/>
              </w:rPr>
              <w:t>占用面积5平方米以下的</w:t>
            </w:r>
          </w:p>
        </w:tc>
        <w:tc>
          <w:tcPr>
            <w:tcW w:w="1564" w:type="dxa"/>
            <w:tcBorders>
              <w:top w:val="nil"/>
              <w:left w:val="nil"/>
              <w:bottom w:val="single" w:sz="4" w:space="0" w:color="auto"/>
              <w:right w:val="single" w:sz="4" w:space="0" w:color="auto"/>
            </w:tcBorders>
            <w:vAlign w:val="center"/>
          </w:tcPr>
          <w:p w:rsidR="00DD051D" w:rsidRDefault="006277A3">
            <w:pPr>
              <w:widowControl/>
              <w:spacing w:line="320" w:lineRule="exact"/>
              <w:jc w:val="left"/>
              <w:rPr>
                <w:rFonts w:ascii="宋体"/>
                <w:color w:val="000000"/>
                <w:kern w:val="0"/>
              </w:rPr>
            </w:pPr>
            <w:r>
              <w:rPr>
                <w:rFonts w:ascii="宋体" w:hAnsi="宋体" w:cs="宋体" w:hint="eastAsia"/>
                <w:color w:val="000000"/>
                <w:kern w:val="0"/>
              </w:rPr>
              <w:t>责令恢复原状，并可处</w:t>
            </w:r>
            <w:r>
              <w:rPr>
                <w:rFonts w:ascii="宋体" w:hAnsi="宋体" w:cs="宋体"/>
                <w:color w:val="000000"/>
                <w:kern w:val="0"/>
              </w:rPr>
              <w:t>1000-2000</w:t>
            </w:r>
            <w:r>
              <w:rPr>
                <w:rFonts w:ascii="宋体" w:hAnsi="宋体" w:cs="宋体" w:hint="eastAsia"/>
                <w:color w:val="000000"/>
                <w:kern w:val="0"/>
              </w:rPr>
              <w:t>元罚款</w:t>
            </w:r>
          </w:p>
        </w:tc>
        <w:tc>
          <w:tcPr>
            <w:tcW w:w="1645" w:type="dxa"/>
            <w:vMerge w:val="restart"/>
            <w:tcBorders>
              <w:top w:val="nil"/>
              <w:left w:val="single" w:sz="4" w:space="0" w:color="auto"/>
              <w:bottom w:val="single" w:sz="4" w:space="0" w:color="000000"/>
              <w:right w:val="single" w:sz="4" w:space="0" w:color="auto"/>
            </w:tcBorders>
            <w:vAlign w:val="center"/>
          </w:tcPr>
          <w:p w:rsidR="00DD051D" w:rsidRPr="00B02F30" w:rsidRDefault="006277A3" w:rsidP="00B02F30">
            <w:pPr>
              <w:widowControl/>
              <w:spacing w:line="320" w:lineRule="exact"/>
              <w:jc w:val="left"/>
              <w:rPr>
                <w:rFonts w:ascii="宋体"/>
                <w:kern w:val="0"/>
              </w:rPr>
            </w:pPr>
            <w:r w:rsidRPr="00B02F30">
              <w:rPr>
                <w:rFonts w:ascii="宋体" w:hAnsi="宋体" w:cs="宋体" w:hint="eastAsia"/>
                <w:kern w:val="0"/>
              </w:rPr>
              <w:t xml:space="preserve">　</w:t>
            </w:r>
          </w:p>
        </w:tc>
      </w:tr>
      <w:tr w:rsidR="00DD051D">
        <w:trPr>
          <w:jc w:val="center"/>
        </w:trPr>
        <w:tc>
          <w:tcPr>
            <w:tcW w:w="623" w:type="dxa"/>
            <w:vMerge/>
            <w:tcBorders>
              <w:top w:val="nil"/>
              <w:left w:val="single" w:sz="4" w:space="0" w:color="auto"/>
              <w:bottom w:val="single" w:sz="4" w:space="0" w:color="000000"/>
              <w:right w:val="single" w:sz="4" w:space="0" w:color="auto"/>
            </w:tcBorders>
            <w:vAlign w:val="center"/>
          </w:tcPr>
          <w:p w:rsidR="00DD051D" w:rsidRDefault="00DD051D">
            <w:pPr>
              <w:widowControl/>
              <w:spacing w:line="320" w:lineRule="exact"/>
              <w:jc w:val="left"/>
              <w:rPr>
                <w:rFonts w:ascii="宋体"/>
                <w:color w:val="000000"/>
                <w:kern w:val="0"/>
              </w:rPr>
            </w:pPr>
          </w:p>
        </w:tc>
        <w:tc>
          <w:tcPr>
            <w:tcW w:w="799" w:type="dxa"/>
            <w:vMerge/>
            <w:tcBorders>
              <w:top w:val="nil"/>
              <w:left w:val="single" w:sz="4" w:space="0" w:color="auto"/>
              <w:bottom w:val="single" w:sz="4" w:space="0" w:color="000000"/>
              <w:right w:val="single" w:sz="4" w:space="0" w:color="auto"/>
            </w:tcBorders>
            <w:vAlign w:val="center"/>
          </w:tcPr>
          <w:p w:rsidR="00DD051D" w:rsidRDefault="00DD051D">
            <w:pPr>
              <w:widowControl/>
              <w:spacing w:line="320" w:lineRule="exact"/>
              <w:jc w:val="left"/>
              <w:rPr>
                <w:rFonts w:ascii="宋体"/>
                <w:color w:val="000000"/>
                <w:kern w:val="0"/>
              </w:rPr>
            </w:pPr>
          </w:p>
        </w:tc>
        <w:tc>
          <w:tcPr>
            <w:tcW w:w="3197" w:type="dxa"/>
            <w:vMerge/>
            <w:tcBorders>
              <w:top w:val="nil"/>
              <w:left w:val="single" w:sz="4" w:space="0" w:color="auto"/>
              <w:bottom w:val="single" w:sz="4" w:space="0" w:color="000000"/>
              <w:right w:val="single" w:sz="4" w:space="0" w:color="auto"/>
            </w:tcBorders>
            <w:vAlign w:val="center"/>
          </w:tcPr>
          <w:p w:rsidR="00DD051D" w:rsidRDefault="00DD051D">
            <w:pPr>
              <w:widowControl/>
              <w:spacing w:line="320" w:lineRule="exact"/>
              <w:jc w:val="left"/>
              <w:rPr>
                <w:rFonts w:ascii="宋体"/>
                <w:color w:val="000000"/>
                <w:kern w:val="0"/>
              </w:rPr>
            </w:pPr>
          </w:p>
        </w:tc>
        <w:tc>
          <w:tcPr>
            <w:tcW w:w="2394" w:type="dxa"/>
            <w:vMerge/>
            <w:tcBorders>
              <w:top w:val="nil"/>
              <w:left w:val="single" w:sz="4" w:space="0" w:color="auto"/>
              <w:bottom w:val="single" w:sz="4" w:space="0" w:color="auto"/>
              <w:right w:val="single" w:sz="4" w:space="0" w:color="auto"/>
            </w:tcBorders>
            <w:vAlign w:val="center"/>
          </w:tcPr>
          <w:p w:rsidR="00DD051D" w:rsidRDefault="00DD051D">
            <w:pPr>
              <w:widowControl/>
              <w:spacing w:line="320" w:lineRule="exact"/>
              <w:jc w:val="left"/>
              <w:rPr>
                <w:rFonts w:ascii="宋体"/>
                <w:color w:val="000000"/>
                <w:kern w:val="0"/>
              </w:rPr>
            </w:pPr>
          </w:p>
        </w:tc>
        <w:tc>
          <w:tcPr>
            <w:tcW w:w="820" w:type="dxa"/>
            <w:tcBorders>
              <w:top w:val="nil"/>
              <w:left w:val="nil"/>
              <w:bottom w:val="single" w:sz="4" w:space="0" w:color="auto"/>
              <w:right w:val="single" w:sz="4" w:space="0" w:color="auto"/>
            </w:tcBorders>
            <w:vAlign w:val="center"/>
          </w:tcPr>
          <w:p w:rsidR="00DD051D" w:rsidRDefault="006277A3">
            <w:pPr>
              <w:widowControl/>
              <w:spacing w:line="320" w:lineRule="exact"/>
              <w:jc w:val="center"/>
              <w:rPr>
                <w:rFonts w:ascii="宋体"/>
                <w:color w:val="000000"/>
                <w:kern w:val="0"/>
              </w:rPr>
            </w:pPr>
            <w:r>
              <w:rPr>
                <w:rFonts w:ascii="宋体" w:hAnsi="宋体" w:cs="宋体" w:hint="eastAsia"/>
                <w:color w:val="000000"/>
                <w:kern w:val="0"/>
              </w:rPr>
              <w:t>一般</w:t>
            </w:r>
          </w:p>
        </w:tc>
        <w:tc>
          <w:tcPr>
            <w:tcW w:w="3700" w:type="dxa"/>
            <w:tcBorders>
              <w:top w:val="nil"/>
              <w:left w:val="nil"/>
              <w:bottom w:val="single" w:sz="4" w:space="0" w:color="auto"/>
              <w:right w:val="single" w:sz="4" w:space="0" w:color="auto"/>
            </w:tcBorders>
            <w:vAlign w:val="center"/>
          </w:tcPr>
          <w:p w:rsidR="00DD051D" w:rsidRPr="00B02F30" w:rsidRDefault="006277A3">
            <w:pPr>
              <w:widowControl/>
              <w:spacing w:line="320" w:lineRule="exact"/>
              <w:jc w:val="left"/>
              <w:rPr>
                <w:rFonts w:ascii="宋体"/>
                <w:kern w:val="0"/>
              </w:rPr>
            </w:pPr>
            <w:r w:rsidRPr="00B02F30">
              <w:rPr>
                <w:rFonts w:ascii="宋体" w:hAnsi="宋体" w:cs="宋体" w:hint="eastAsia"/>
                <w:kern w:val="0"/>
              </w:rPr>
              <w:t>占用面积5-10平方米的</w:t>
            </w:r>
          </w:p>
        </w:tc>
        <w:tc>
          <w:tcPr>
            <w:tcW w:w="1564" w:type="dxa"/>
            <w:tcBorders>
              <w:top w:val="nil"/>
              <w:left w:val="nil"/>
              <w:bottom w:val="single" w:sz="4" w:space="0" w:color="auto"/>
              <w:right w:val="single" w:sz="4" w:space="0" w:color="auto"/>
            </w:tcBorders>
            <w:vAlign w:val="center"/>
          </w:tcPr>
          <w:p w:rsidR="00DD051D" w:rsidRDefault="006277A3">
            <w:pPr>
              <w:widowControl/>
              <w:spacing w:line="320" w:lineRule="exact"/>
              <w:jc w:val="left"/>
              <w:rPr>
                <w:rFonts w:ascii="宋体"/>
                <w:color w:val="000000"/>
                <w:kern w:val="0"/>
              </w:rPr>
            </w:pPr>
            <w:r>
              <w:rPr>
                <w:rFonts w:ascii="宋体" w:hAnsi="宋体" w:cs="宋体" w:hint="eastAsia"/>
                <w:color w:val="000000"/>
                <w:kern w:val="0"/>
              </w:rPr>
              <w:t>责令恢复原状，并可处</w:t>
            </w:r>
            <w:r>
              <w:rPr>
                <w:rFonts w:ascii="宋体" w:hAnsi="宋体" w:cs="宋体"/>
                <w:color w:val="000000"/>
                <w:kern w:val="0"/>
              </w:rPr>
              <w:t>2000-5000</w:t>
            </w:r>
            <w:r>
              <w:rPr>
                <w:rFonts w:ascii="宋体" w:hAnsi="宋体" w:cs="宋体" w:hint="eastAsia"/>
                <w:color w:val="000000"/>
                <w:kern w:val="0"/>
              </w:rPr>
              <w:t>元罚款</w:t>
            </w:r>
          </w:p>
        </w:tc>
        <w:tc>
          <w:tcPr>
            <w:tcW w:w="1645" w:type="dxa"/>
            <w:vMerge/>
            <w:tcBorders>
              <w:top w:val="nil"/>
              <w:left w:val="single" w:sz="4" w:space="0" w:color="auto"/>
              <w:bottom w:val="single" w:sz="4" w:space="0" w:color="000000"/>
              <w:right w:val="single" w:sz="4" w:space="0" w:color="auto"/>
            </w:tcBorders>
            <w:vAlign w:val="center"/>
          </w:tcPr>
          <w:p w:rsidR="00DD051D" w:rsidRDefault="00DD051D">
            <w:pPr>
              <w:widowControl/>
              <w:spacing w:line="320" w:lineRule="exact"/>
              <w:jc w:val="left"/>
              <w:rPr>
                <w:rFonts w:ascii="宋体"/>
                <w:color w:val="000000"/>
                <w:kern w:val="0"/>
              </w:rPr>
            </w:pPr>
          </w:p>
        </w:tc>
      </w:tr>
      <w:tr w:rsidR="00DD051D">
        <w:trPr>
          <w:jc w:val="center"/>
        </w:trPr>
        <w:tc>
          <w:tcPr>
            <w:tcW w:w="623" w:type="dxa"/>
            <w:vMerge/>
            <w:tcBorders>
              <w:top w:val="nil"/>
              <w:left w:val="single" w:sz="4" w:space="0" w:color="auto"/>
              <w:bottom w:val="single" w:sz="4" w:space="0" w:color="000000"/>
              <w:right w:val="single" w:sz="4" w:space="0" w:color="auto"/>
            </w:tcBorders>
            <w:vAlign w:val="center"/>
          </w:tcPr>
          <w:p w:rsidR="00DD051D" w:rsidRDefault="00DD051D">
            <w:pPr>
              <w:widowControl/>
              <w:spacing w:line="320" w:lineRule="exact"/>
              <w:jc w:val="left"/>
              <w:rPr>
                <w:rFonts w:ascii="宋体"/>
                <w:color w:val="000000"/>
                <w:kern w:val="0"/>
              </w:rPr>
            </w:pPr>
          </w:p>
        </w:tc>
        <w:tc>
          <w:tcPr>
            <w:tcW w:w="799" w:type="dxa"/>
            <w:vMerge/>
            <w:tcBorders>
              <w:top w:val="nil"/>
              <w:left w:val="single" w:sz="4" w:space="0" w:color="auto"/>
              <w:bottom w:val="single" w:sz="4" w:space="0" w:color="000000"/>
              <w:right w:val="single" w:sz="4" w:space="0" w:color="auto"/>
            </w:tcBorders>
            <w:vAlign w:val="center"/>
          </w:tcPr>
          <w:p w:rsidR="00DD051D" w:rsidRDefault="00DD051D">
            <w:pPr>
              <w:widowControl/>
              <w:spacing w:line="320" w:lineRule="exact"/>
              <w:jc w:val="left"/>
              <w:rPr>
                <w:rFonts w:ascii="宋体"/>
                <w:color w:val="000000"/>
                <w:kern w:val="0"/>
              </w:rPr>
            </w:pPr>
          </w:p>
        </w:tc>
        <w:tc>
          <w:tcPr>
            <w:tcW w:w="3197" w:type="dxa"/>
            <w:vMerge/>
            <w:tcBorders>
              <w:top w:val="nil"/>
              <w:left w:val="single" w:sz="4" w:space="0" w:color="auto"/>
              <w:bottom w:val="single" w:sz="4" w:space="0" w:color="000000"/>
              <w:right w:val="single" w:sz="4" w:space="0" w:color="auto"/>
            </w:tcBorders>
            <w:vAlign w:val="center"/>
          </w:tcPr>
          <w:p w:rsidR="00DD051D" w:rsidRDefault="00DD051D">
            <w:pPr>
              <w:widowControl/>
              <w:spacing w:line="320" w:lineRule="exact"/>
              <w:jc w:val="left"/>
              <w:rPr>
                <w:rFonts w:ascii="宋体"/>
                <w:color w:val="000000"/>
                <w:kern w:val="0"/>
              </w:rPr>
            </w:pPr>
          </w:p>
        </w:tc>
        <w:tc>
          <w:tcPr>
            <w:tcW w:w="2394" w:type="dxa"/>
            <w:vMerge/>
            <w:tcBorders>
              <w:top w:val="nil"/>
              <w:left w:val="single" w:sz="4" w:space="0" w:color="auto"/>
              <w:bottom w:val="single" w:sz="4" w:space="0" w:color="auto"/>
              <w:right w:val="single" w:sz="4" w:space="0" w:color="auto"/>
            </w:tcBorders>
            <w:vAlign w:val="center"/>
          </w:tcPr>
          <w:p w:rsidR="00DD051D" w:rsidRDefault="00DD051D">
            <w:pPr>
              <w:widowControl/>
              <w:spacing w:line="320" w:lineRule="exact"/>
              <w:jc w:val="left"/>
              <w:rPr>
                <w:rFonts w:ascii="宋体"/>
                <w:color w:val="000000"/>
                <w:kern w:val="0"/>
              </w:rPr>
            </w:pPr>
          </w:p>
        </w:tc>
        <w:tc>
          <w:tcPr>
            <w:tcW w:w="820" w:type="dxa"/>
            <w:tcBorders>
              <w:top w:val="nil"/>
              <w:left w:val="nil"/>
              <w:bottom w:val="single" w:sz="4" w:space="0" w:color="auto"/>
              <w:right w:val="single" w:sz="4" w:space="0" w:color="auto"/>
            </w:tcBorders>
            <w:vAlign w:val="center"/>
          </w:tcPr>
          <w:p w:rsidR="00DD051D" w:rsidRDefault="006277A3">
            <w:pPr>
              <w:widowControl/>
              <w:spacing w:line="320" w:lineRule="exact"/>
              <w:jc w:val="center"/>
              <w:rPr>
                <w:rFonts w:ascii="宋体"/>
                <w:color w:val="000000"/>
                <w:kern w:val="0"/>
              </w:rPr>
            </w:pPr>
            <w:r>
              <w:rPr>
                <w:rFonts w:ascii="宋体" w:hAnsi="宋体" w:cs="宋体" w:hint="eastAsia"/>
                <w:color w:val="000000"/>
                <w:kern w:val="0"/>
              </w:rPr>
              <w:t>严重</w:t>
            </w:r>
          </w:p>
        </w:tc>
        <w:tc>
          <w:tcPr>
            <w:tcW w:w="3700" w:type="dxa"/>
            <w:tcBorders>
              <w:top w:val="nil"/>
              <w:left w:val="nil"/>
              <w:bottom w:val="single" w:sz="4" w:space="0" w:color="auto"/>
              <w:right w:val="single" w:sz="4" w:space="0" w:color="auto"/>
            </w:tcBorders>
            <w:vAlign w:val="center"/>
          </w:tcPr>
          <w:p w:rsidR="00DD051D" w:rsidRPr="00B02F30" w:rsidRDefault="006277A3">
            <w:pPr>
              <w:widowControl/>
              <w:spacing w:line="320" w:lineRule="exact"/>
              <w:jc w:val="left"/>
              <w:rPr>
                <w:rFonts w:ascii="宋体"/>
                <w:kern w:val="0"/>
              </w:rPr>
            </w:pPr>
            <w:r w:rsidRPr="00B02F30">
              <w:rPr>
                <w:rFonts w:ascii="宋体" w:hAnsi="宋体" w:cs="宋体" w:hint="eastAsia"/>
                <w:kern w:val="0"/>
              </w:rPr>
              <w:t>占用面积10平方米以上的；损坏公用设施、共用部位、共用设备的；擅自移装共用设备</w:t>
            </w:r>
          </w:p>
        </w:tc>
        <w:tc>
          <w:tcPr>
            <w:tcW w:w="1564" w:type="dxa"/>
            <w:tcBorders>
              <w:top w:val="nil"/>
              <w:left w:val="nil"/>
              <w:bottom w:val="single" w:sz="4" w:space="0" w:color="auto"/>
              <w:right w:val="single" w:sz="4" w:space="0" w:color="auto"/>
            </w:tcBorders>
            <w:vAlign w:val="center"/>
          </w:tcPr>
          <w:p w:rsidR="00DD051D" w:rsidRDefault="000E3D5B">
            <w:pPr>
              <w:widowControl/>
              <w:spacing w:line="320" w:lineRule="exact"/>
              <w:jc w:val="left"/>
              <w:rPr>
                <w:rFonts w:ascii="宋体"/>
                <w:color w:val="000000"/>
                <w:kern w:val="0"/>
              </w:rPr>
            </w:pPr>
            <w:r>
              <w:rPr>
                <w:rFonts w:ascii="宋体" w:hAnsi="宋体" w:cs="宋体" w:hint="eastAsia"/>
                <w:color w:val="000000"/>
                <w:kern w:val="0"/>
              </w:rPr>
              <w:t>责令恢复原状，并</w:t>
            </w:r>
            <w:r w:rsidR="006277A3">
              <w:rPr>
                <w:rFonts w:ascii="宋体" w:hAnsi="宋体" w:cs="宋体" w:hint="eastAsia"/>
                <w:color w:val="000000"/>
                <w:kern w:val="0"/>
              </w:rPr>
              <w:t>处</w:t>
            </w:r>
            <w:r w:rsidR="006277A3">
              <w:rPr>
                <w:rFonts w:ascii="宋体" w:hAnsi="宋体" w:cs="宋体"/>
                <w:color w:val="000000"/>
                <w:kern w:val="0"/>
              </w:rPr>
              <w:t>5000-10000</w:t>
            </w:r>
            <w:r w:rsidR="006277A3">
              <w:rPr>
                <w:rFonts w:ascii="宋体" w:hAnsi="宋体" w:cs="宋体" w:hint="eastAsia"/>
                <w:color w:val="000000"/>
                <w:kern w:val="0"/>
              </w:rPr>
              <w:t>元罚款</w:t>
            </w:r>
          </w:p>
        </w:tc>
        <w:tc>
          <w:tcPr>
            <w:tcW w:w="1645" w:type="dxa"/>
            <w:vMerge/>
            <w:tcBorders>
              <w:top w:val="nil"/>
              <w:left w:val="single" w:sz="4" w:space="0" w:color="auto"/>
              <w:bottom w:val="single" w:sz="4" w:space="0" w:color="000000"/>
              <w:right w:val="single" w:sz="4" w:space="0" w:color="auto"/>
            </w:tcBorders>
            <w:vAlign w:val="center"/>
          </w:tcPr>
          <w:p w:rsidR="00DD051D" w:rsidRDefault="00DD051D">
            <w:pPr>
              <w:widowControl/>
              <w:spacing w:line="320" w:lineRule="exact"/>
              <w:jc w:val="left"/>
              <w:rPr>
                <w:rFonts w:ascii="宋体"/>
                <w:color w:val="000000"/>
                <w:kern w:val="0"/>
              </w:rPr>
            </w:pPr>
          </w:p>
        </w:tc>
      </w:tr>
      <w:tr w:rsidR="00DD051D">
        <w:trPr>
          <w:jc w:val="center"/>
        </w:trPr>
        <w:tc>
          <w:tcPr>
            <w:tcW w:w="623" w:type="dxa"/>
            <w:vMerge w:val="restart"/>
            <w:tcBorders>
              <w:top w:val="nil"/>
              <w:left w:val="single" w:sz="4" w:space="0" w:color="auto"/>
              <w:bottom w:val="single" w:sz="4" w:space="0" w:color="000000"/>
              <w:right w:val="single" w:sz="4" w:space="0" w:color="auto"/>
            </w:tcBorders>
            <w:vAlign w:val="center"/>
          </w:tcPr>
          <w:p w:rsidR="00DD051D" w:rsidRDefault="006277A3">
            <w:pPr>
              <w:widowControl/>
              <w:spacing w:line="320" w:lineRule="exact"/>
              <w:jc w:val="center"/>
              <w:rPr>
                <w:rFonts w:ascii="宋体"/>
                <w:color w:val="000000"/>
                <w:kern w:val="0"/>
              </w:rPr>
            </w:pPr>
            <w:r>
              <w:rPr>
                <w:rFonts w:ascii="宋体" w:hAnsi="宋体" w:cs="宋体"/>
                <w:color w:val="000000"/>
                <w:kern w:val="0"/>
              </w:rPr>
              <w:t>4</w:t>
            </w:r>
          </w:p>
        </w:tc>
        <w:tc>
          <w:tcPr>
            <w:tcW w:w="799" w:type="dxa"/>
            <w:vMerge w:val="restart"/>
            <w:tcBorders>
              <w:top w:val="nil"/>
              <w:left w:val="single" w:sz="4" w:space="0" w:color="auto"/>
              <w:bottom w:val="single" w:sz="4" w:space="0" w:color="000000"/>
              <w:right w:val="single" w:sz="4" w:space="0" w:color="auto"/>
            </w:tcBorders>
            <w:vAlign w:val="center"/>
          </w:tcPr>
          <w:p w:rsidR="00DD051D" w:rsidRDefault="006277A3">
            <w:pPr>
              <w:widowControl/>
              <w:spacing w:line="320" w:lineRule="exact"/>
              <w:jc w:val="left"/>
              <w:rPr>
                <w:rFonts w:ascii="宋体"/>
                <w:color w:val="000000"/>
                <w:kern w:val="0"/>
              </w:rPr>
            </w:pPr>
            <w:r>
              <w:rPr>
                <w:rFonts w:ascii="宋体" w:hAnsi="宋体" w:cs="宋体" w:hint="eastAsia"/>
                <w:color w:val="000000"/>
                <w:kern w:val="0"/>
              </w:rPr>
              <w:t>擅改房屋外貌</w:t>
            </w:r>
          </w:p>
        </w:tc>
        <w:tc>
          <w:tcPr>
            <w:tcW w:w="3197" w:type="dxa"/>
            <w:vMerge w:val="restart"/>
            <w:tcBorders>
              <w:top w:val="nil"/>
              <w:left w:val="single" w:sz="4" w:space="0" w:color="auto"/>
              <w:bottom w:val="single" w:sz="4" w:space="0" w:color="000000"/>
              <w:right w:val="single" w:sz="4" w:space="0" w:color="auto"/>
            </w:tcBorders>
            <w:vAlign w:val="center"/>
          </w:tcPr>
          <w:p w:rsidR="00DD051D" w:rsidRDefault="006277A3">
            <w:pPr>
              <w:widowControl/>
              <w:spacing w:line="320" w:lineRule="exact"/>
              <w:jc w:val="left"/>
              <w:rPr>
                <w:rFonts w:ascii="宋体"/>
                <w:color w:val="000000"/>
                <w:kern w:val="0"/>
              </w:rPr>
            </w:pPr>
            <w:r>
              <w:rPr>
                <w:rFonts w:ascii="宋体" w:hAnsi="宋体" w:cs="宋体" w:hint="eastAsia"/>
                <w:color w:val="000000"/>
                <w:kern w:val="0"/>
              </w:rPr>
              <w:t>《厦门市住宅区物业管理条例（修正）》第十七条第一款</w:t>
            </w:r>
            <w:r w:rsidR="00323ADC">
              <w:rPr>
                <w:rFonts w:ascii="宋体" w:hAnsi="宋体" w:cs="宋体" w:hint="eastAsia"/>
                <w:color w:val="000000"/>
                <w:kern w:val="0"/>
              </w:rPr>
              <w:t xml:space="preserve">第二项  </w:t>
            </w:r>
            <w:r>
              <w:rPr>
                <w:rFonts w:ascii="宋体" w:hAnsi="宋体" w:cs="宋体" w:hint="eastAsia"/>
                <w:color w:val="000000"/>
                <w:kern w:val="0"/>
              </w:rPr>
              <w:t>在住宅区物业使用中禁止下列行为：</w:t>
            </w:r>
            <w:r>
              <w:rPr>
                <w:rFonts w:ascii="宋体"/>
                <w:color w:val="000000"/>
                <w:kern w:val="0"/>
              </w:rPr>
              <w:br/>
            </w:r>
            <w:r>
              <w:rPr>
                <w:rFonts w:ascii="宋体" w:hAnsi="宋体" w:cs="宋体" w:hint="eastAsia"/>
                <w:color w:val="000000"/>
                <w:kern w:val="0"/>
              </w:rPr>
              <w:t>（二）擅自改变房屋设计用途和</w:t>
            </w:r>
            <w:r>
              <w:rPr>
                <w:rFonts w:ascii="宋体" w:hAnsi="宋体" w:cs="宋体" w:hint="eastAsia"/>
                <w:color w:val="000000"/>
                <w:kern w:val="0"/>
              </w:rPr>
              <w:lastRenderedPageBreak/>
              <w:t>改变房屋外貌；</w:t>
            </w:r>
          </w:p>
        </w:tc>
        <w:tc>
          <w:tcPr>
            <w:tcW w:w="2394" w:type="dxa"/>
            <w:vMerge w:val="restart"/>
            <w:tcBorders>
              <w:top w:val="nil"/>
              <w:left w:val="single" w:sz="4" w:space="0" w:color="auto"/>
              <w:bottom w:val="single" w:sz="4" w:space="0" w:color="000000"/>
              <w:right w:val="single" w:sz="4" w:space="0" w:color="auto"/>
            </w:tcBorders>
            <w:vAlign w:val="center"/>
          </w:tcPr>
          <w:p w:rsidR="00DD051D" w:rsidRDefault="006277A3" w:rsidP="00323ADC">
            <w:pPr>
              <w:widowControl/>
              <w:spacing w:line="320" w:lineRule="exact"/>
              <w:jc w:val="left"/>
              <w:rPr>
                <w:rFonts w:ascii="宋体"/>
                <w:color w:val="000000"/>
                <w:kern w:val="0"/>
              </w:rPr>
            </w:pPr>
            <w:r>
              <w:rPr>
                <w:rFonts w:ascii="宋体" w:hAnsi="宋体" w:cs="宋体" w:hint="eastAsia"/>
                <w:color w:val="000000"/>
                <w:kern w:val="0"/>
              </w:rPr>
              <w:lastRenderedPageBreak/>
              <w:t>《厦门市住宅区物业管理条例（修正）》第三十四条</w:t>
            </w:r>
            <w:r w:rsidR="00323ADC">
              <w:rPr>
                <w:rFonts w:ascii="宋体" w:hAnsi="宋体" w:cs="宋体" w:hint="eastAsia"/>
                <w:color w:val="000000"/>
                <w:kern w:val="0"/>
              </w:rPr>
              <w:t xml:space="preserve">第二项  </w:t>
            </w:r>
            <w:r>
              <w:rPr>
                <w:rFonts w:ascii="宋体" w:hAnsi="宋体" w:cs="宋体" w:hint="eastAsia"/>
                <w:color w:val="000000"/>
                <w:kern w:val="0"/>
              </w:rPr>
              <w:t>（二）擅自改变房屋外貌，责令改正，并可处以一千</w:t>
            </w:r>
            <w:r>
              <w:rPr>
                <w:rFonts w:ascii="宋体" w:hAnsi="宋体" w:cs="宋体" w:hint="eastAsia"/>
                <w:color w:val="000000"/>
                <w:kern w:val="0"/>
              </w:rPr>
              <w:lastRenderedPageBreak/>
              <w:t>元以上三千元以下罚款。</w:t>
            </w:r>
          </w:p>
        </w:tc>
        <w:tc>
          <w:tcPr>
            <w:tcW w:w="820" w:type="dxa"/>
            <w:tcBorders>
              <w:top w:val="nil"/>
              <w:left w:val="nil"/>
              <w:bottom w:val="single" w:sz="4" w:space="0" w:color="auto"/>
              <w:right w:val="single" w:sz="4" w:space="0" w:color="auto"/>
            </w:tcBorders>
            <w:vAlign w:val="center"/>
          </w:tcPr>
          <w:p w:rsidR="00DD051D" w:rsidRDefault="006277A3">
            <w:pPr>
              <w:widowControl/>
              <w:spacing w:line="320" w:lineRule="exact"/>
              <w:jc w:val="center"/>
              <w:rPr>
                <w:rFonts w:ascii="宋体"/>
                <w:color w:val="000000"/>
                <w:kern w:val="0"/>
              </w:rPr>
            </w:pPr>
            <w:r>
              <w:rPr>
                <w:rFonts w:ascii="宋体" w:hAnsi="宋体" w:cs="宋体" w:hint="eastAsia"/>
                <w:color w:val="000000"/>
                <w:kern w:val="0"/>
              </w:rPr>
              <w:lastRenderedPageBreak/>
              <w:t>轻微</w:t>
            </w:r>
          </w:p>
        </w:tc>
        <w:tc>
          <w:tcPr>
            <w:tcW w:w="3700" w:type="dxa"/>
            <w:tcBorders>
              <w:top w:val="nil"/>
              <w:left w:val="nil"/>
              <w:bottom w:val="single" w:sz="4" w:space="0" w:color="auto"/>
              <w:right w:val="single" w:sz="4" w:space="0" w:color="auto"/>
            </w:tcBorders>
            <w:vAlign w:val="center"/>
          </w:tcPr>
          <w:p w:rsidR="00DD051D" w:rsidRDefault="006277A3">
            <w:pPr>
              <w:widowControl/>
              <w:spacing w:line="320" w:lineRule="exact"/>
              <w:jc w:val="left"/>
              <w:rPr>
                <w:rFonts w:ascii="宋体"/>
                <w:color w:val="000000"/>
                <w:kern w:val="0"/>
              </w:rPr>
            </w:pPr>
            <w:r>
              <w:rPr>
                <w:rFonts w:ascii="宋体" w:hAnsi="宋体" w:cs="宋体" w:hint="eastAsia"/>
                <w:color w:val="000000"/>
                <w:kern w:val="0"/>
              </w:rPr>
              <w:t>改变或增加的立面或平面面积</w:t>
            </w:r>
            <w:r>
              <w:rPr>
                <w:rFonts w:ascii="宋体" w:hAnsi="宋体" w:cs="宋体"/>
                <w:color w:val="000000"/>
                <w:kern w:val="0"/>
              </w:rPr>
              <w:t>5</w:t>
            </w:r>
            <w:r>
              <w:rPr>
                <w:rFonts w:ascii="宋体" w:hAnsi="宋体" w:cs="宋体" w:hint="eastAsia"/>
                <w:color w:val="000000"/>
                <w:kern w:val="0"/>
              </w:rPr>
              <w:t>平方米以下的</w:t>
            </w:r>
          </w:p>
        </w:tc>
        <w:tc>
          <w:tcPr>
            <w:tcW w:w="1564" w:type="dxa"/>
            <w:tcBorders>
              <w:top w:val="nil"/>
              <w:left w:val="nil"/>
              <w:bottom w:val="single" w:sz="4" w:space="0" w:color="auto"/>
              <w:right w:val="single" w:sz="4" w:space="0" w:color="auto"/>
            </w:tcBorders>
            <w:vAlign w:val="center"/>
          </w:tcPr>
          <w:p w:rsidR="00DD051D" w:rsidRDefault="006277A3">
            <w:pPr>
              <w:widowControl/>
              <w:spacing w:line="320" w:lineRule="exact"/>
              <w:jc w:val="left"/>
              <w:rPr>
                <w:rFonts w:ascii="宋体"/>
                <w:color w:val="000000"/>
                <w:kern w:val="0"/>
              </w:rPr>
            </w:pPr>
            <w:r>
              <w:rPr>
                <w:rFonts w:ascii="宋体" w:hAnsi="宋体" w:cs="宋体" w:hint="eastAsia"/>
                <w:color w:val="000000"/>
                <w:kern w:val="0"/>
              </w:rPr>
              <w:t>责令恢复原状，并可处</w:t>
            </w:r>
            <w:r>
              <w:rPr>
                <w:rFonts w:ascii="宋体" w:hAnsi="宋体" w:cs="宋体"/>
                <w:color w:val="000000"/>
                <w:kern w:val="0"/>
              </w:rPr>
              <w:t>1000</w:t>
            </w:r>
            <w:r>
              <w:rPr>
                <w:rFonts w:ascii="宋体" w:hAnsi="宋体" w:cs="宋体" w:hint="eastAsia"/>
                <w:color w:val="000000"/>
                <w:kern w:val="0"/>
              </w:rPr>
              <w:t>元罚款</w:t>
            </w:r>
          </w:p>
        </w:tc>
        <w:tc>
          <w:tcPr>
            <w:tcW w:w="1645" w:type="dxa"/>
            <w:vMerge w:val="restart"/>
            <w:tcBorders>
              <w:top w:val="nil"/>
              <w:left w:val="single" w:sz="4" w:space="0" w:color="auto"/>
              <w:bottom w:val="single" w:sz="4" w:space="0" w:color="000000"/>
              <w:right w:val="single" w:sz="4" w:space="0" w:color="auto"/>
            </w:tcBorders>
            <w:vAlign w:val="center"/>
          </w:tcPr>
          <w:p w:rsidR="00DD051D" w:rsidRDefault="006277A3">
            <w:pPr>
              <w:widowControl/>
              <w:spacing w:line="320" w:lineRule="exact"/>
              <w:jc w:val="left"/>
              <w:rPr>
                <w:rFonts w:ascii="宋体"/>
                <w:color w:val="000000"/>
                <w:kern w:val="0"/>
              </w:rPr>
            </w:pPr>
            <w:r>
              <w:rPr>
                <w:rFonts w:ascii="宋体" w:hAnsi="宋体" w:cs="宋体" w:hint="eastAsia"/>
                <w:color w:val="000000"/>
                <w:kern w:val="0"/>
              </w:rPr>
              <w:t xml:space="preserve">　</w:t>
            </w:r>
          </w:p>
        </w:tc>
      </w:tr>
      <w:tr w:rsidR="00DD051D">
        <w:trPr>
          <w:jc w:val="center"/>
        </w:trPr>
        <w:tc>
          <w:tcPr>
            <w:tcW w:w="623" w:type="dxa"/>
            <w:vMerge/>
            <w:tcBorders>
              <w:top w:val="nil"/>
              <w:left w:val="single" w:sz="4" w:space="0" w:color="auto"/>
              <w:bottom w:val="single" w:sz="4" w:space="0" w:color="000000"/>
              <w:right w:val="single" w:sz="4" w:space="0" w:color="auto"/>
            </w:tcBorders>
            <w:vAlign w:val="center"/>
          </w:tcPr>
          <w:p w:rsidR="00DD051D" w:rsidRDefault="00DD051D">
            <w:pPr>
              <w:widowControl/>
              <w:spacing w:line="320" w:lineRule="exact"/>
              <w:jc w:val="left"/>
              <w:rPr>
                <w:rFonts w:ascii="宋体"/>
                <w:color w:val="000000"/>
                <w:kern w:val="0"/>
              </w:rPr>
            </w:pPr>
          </w:p>
        </w:tc>
        <w:tc>
          <w:tcPr>
            <w:tcW w:w="799" w:type="dxa"/>
            <w:vMerge/>
            <w:tcBorders>
              <w:top w:val="nil"/>
              <w:left w:val="single" w:sz="4" w:space="0" w:color="auto"/>
              <w:bottom w:val="single" w:sz="4" w:space="0" w:color="000000"/>
              <w:right w:val="single" w:sz="4" w:space="0" w:color="auto"/>
            </w:tcBorders>
            <w:vAlign w:val="center"/>
          </w:tcPr>
          <w:p w:rsidR="00DD051D" w:rsidRDefault="00DD051D">
            <w:pPr>
              <w:widowControl/>
              <w:spacing w:line="320" w:lineRule="exact"/>
              <w:jc w:val="left"/>
              <w:rPr>
                <w:rFonts w:ascii="宋体"/>
                <w:color w:val="000000"/>
                <w:kern w:val="0"/>
              </w:rPr>
            </w:pPr>
          </w:p>
        </w:tc>
        <w:tc>
          <w:tcPr>
            <w:tcW w:w="3197" w:type="dxa"/>
            <w:vMerge/>
            <w:tcBorders>
              <w:top w:val="nil"/>
              <w:left w:val="single" w:sz="4" w:space="0" w:color="auto"/>
              <w:bottom w:val="single" w:sz="4" w:space="0" w:color="000000"/>
              <w:right w:val="single" w:sz="4" w:space="0" w:color="auto"/>
            </w:tcBorders>
            <w:vAlign w:val="center"/>
          </w:tcPr>
          <w:p w:rsidR="00DD051D" w:rsidRDefault="00DD051D">
            <w:pPr>
              <w:widowControl/>
              <w:spacing w:line="320" w:lineRule="exact"/>
              <w:jc w:val="left"/>
              <w:rPr>
                <w:rFonts w:ascii="宋体"/>
                <w:color w:val="000000"/>
                <w:kern w:val="0"/>
              </w:rPr>
            </w:pPr>
          </w:p>
        </w:tc>
        <w:tc>
          <w:tcPr>
            <w:tcW w:w="2394" w:type="dxa"/>
            <w:vMerge/>
            <w:tcBorders>
              <w:top w:val="nil"/>
              <w:left w:val="single" w:sz="4" w:space="0" w:color="auto"/>
              <w:bottom w:val="single" w:sz="4" w:space="0" w:color="000000"/>
              <w:right w:val="single" w:sz="4" w:space="0" w:color="auto"/>
            </w:tcBorders>
            <w:vAlign w:val="center"/>
          </w:tcPr>
          <w:p w:rsidR="00DD051D" w:rsidRDefault="00DD051D">
            <w:pPr>
              <w:widowControl/>
              <w:spacing w:line="320" w:lineRule="exact"/>
              <w:jc w:val="left"/>
              <w:rPr>
                <w:rFonts w:ascii="宋体"/>
                <w:color w:val="000000"/>
                <w:kern w:val="0"/>
              </w:rPr>
            </w:pPr>
          </w:p>
        </w:tc>
        <w:tc>
          <w:tcPr>
            <w:tcW w:w="820" w:type="dxa"/>
            <w:tcBorders>
              <w:top w:val="nil"/>
              <w:left w:val="nil"/>
              <w:bottom w:val="single" w:sz="4" w:space="0" w:color="auto"/>
              <w:right w:val="single" w:sz="4" w:space="0" w:color="auto"/>
            </w:tcBorders>
            <w:vAlign w:val="center"/>
          </w:tcPr>
          <w:p w:rsidR="00DD051D" w:rsidRDefault="006277A3">
            <w:pPr>
              <w:widowControl/>
              <w:spacing w:line="320" w:lineRule="exact"/>
              <w:jc w:val="center"/>
              <w:rPr>
                <w:rFonts w:ascii="宋体"/>
                <w:color w:val="000000"/>
                <w:kern w:val="0"/>
              </w:rPr>
            </w:pPr>
            <w:r>
              <w:rPr>
                <w:rFonts w:ascii="宋体" w:hAnsi="宋体" w:cs="宋体" w:hint="eastAsia"/>
                <w:color w:val="000000"/>
                <w:kern w:val="0"/>
              </w:rPr>
              <w:t>一般</w:t>
            </w:r>
          </w:p>
        </w:tc>
        <w:tc>
          <w:tcPr>
            <w:tcW w:w="3700" w:type="dxa"/>
            <w:tcBorders>
              <w:top w:val="nil"/>
              <w:left w:val="nil"/>
              <w:bottom w:val="single" w:sz="4" w:space="0" w:color="auto"/>
              <w:right w:val="single" w:sz="4" w:space="0" w:color="auto"/>
            </w:tcBorders>
            <w:vAlign w:val="center"/>
          </w:tcPr>
          <w:p w:rsidR="00DD051D" w:rsidRDefault="006277A3">
            <w:pPr>
              <w:widowControl/>
              <w:spacing w:line="320" w:lineRule="exact"/>
              <w:jc w:val="left"/>
              <w:rPr>
                <w:rFonts w:ascii="宋体"/>
                <w:color w:val="000000"/>
                <w:kern w:val="0"/>
              </w:rPr>
            </w:pPr>
            <w:r>
              <w:rPr>
                <w:rFonts w:ascii="宋体" w:hAnsi="宋体" w:cs="宋体" w:hint="eastAsia"/>
                <w:color w:val="000000"/>
                <w:kern w:val="0"/>
              </w:rPr>
              <w:t>改变或增加的立面或平面面积</w:t>
            </w:r>
            <w:r>
              <w:rPr>
                <w:rFonts w:ascii="宋体" w:hAnsi="宋体" w:cs="宋体"/>
                <w:color w:val="000000"/>
                <w:kern w:val="0"/>
              </w:rPr>
              <w:t>5-10</w:t>
            </w:r>
            <w:r>
              <w:rPr>
                <w:rFonts w:ascii="宋体" w:hAnsi="宋体" w:cs="宋体" w:hint="eastAsia"/>
                <w:color w:val="000000"/>
                <w:kern w:val="0"/>
              </w:rPr>
              <w:t>平方米的</w:t>
            </w:r>
          </w:p>
        </w:tc>
        <w:tc>
          <w:tcPr>
            <w:tcW w:w="1564" w:type="dxa"/>
            <w:tcBorders>
              <w:top w:val="nil"/>
              <w:left w:val="nil"/>
              <w:bottom w:val="single" w:sz="4" w:space="0" w:color="auto"/>
              <w:right w:val="single" w:sz="4" w:space="0" w:color="auto"/>
            </w:tcBorders>
            <w:vAlign w:val="center"/>
          </w:tcPr>
          <w:p w:rsidR="00DD051D" w:rsidRDefault="006277A3">
            <w:pPr>
              <w:widowControl/>
              <w:spacing w:line="320" w:lineRule="exact"/>
              <w:jc w:val="left"/>
              <w:rPr>
                <w:rFonts w:ascii="宋体"/>
                <w:color w:val="000000"/>
                <w:kern w:val="0"/>
              </w:rPr>
            </w:pPr>
            <w:r>
              <w:rPr>
                <w:rFonts w:ascii="宋体" w:hAnsi="宋体" w:cs="宋体" w:hint="eastAsia"/>
                <w:color w:val="000000"/>
                <w:kern w:val="0"/>
              </w:rPr>
              <w:t>责令恢复原状，并可处</w:t>
            </w:r>
            <w:r>
              <w:rPr>
                <w:rFonts w:ascii="宋体" w:hAnsi="宋体" w:cs="宋体"/>
                <w:color w:val="000000"/>
                <w:kern w:val="0"/>
              </w:rPr>
              <w:lastRenderedPageBreak/>
              <w:t>1000-2000</w:t>
            </w:r>
            <w:r>
              <w:rPr>
                <w:rFonts w:ascii="宋体" w:hAnsi="宋体" w:cs="宋体" w:hint="eastAsia"/>
                <w:color w:val="000000"/>
                <w:kern w:val="0"/>
              </w:rPr>
              <w:t>元罚款</w:t>
            </w:r>
          </w:p>
        </w:tc>
        <w:tc>
          <w:tcPr>
            <w:tcW w:w="1645" w:type="dxa"/>
            <w:vMerge/>
            <w:tcBorders>
              <w:top w:val="nil"/>
              <w:left w:val="single" w:sz="4" w:space="0" w:color="auto"/>
              <w:bottom w:val="single" w:sz="4" w:space="0" w:color="000000"/>
              <w:right w:val="single" w:sz="4" w:space="0" w:color="auto"/>
            </w:tcBorders>
            <w:vAlign w:val="center"/>
          </w:tcPr>
          <w:p w:rsidR="00DD051D" w:rsidRDefault="00DD051D">
            <w:pPr>
              <w:widowControl/>
              <w:spacing w:line="320" w:lineRule="exact"/>
              <w:jc w:val="left"/>
              <w:rPr>
                <w:rFonts w:ascii="宋体"/>
                <w:color w:val="000000"/>
                <w:kern w:val="0"/>
              </w:rPr>
            </w:pPr>
          </w:p>
        </w:tc>
      </w:tr>
      <w:tr w:rsidR="00DD051D">
        <w:trPr>
          <w:jc w:val="center"/>
        </w:trPr>
        <w:tc>
          <w:tcPr>
            <w:tcW w:w="623" w:type="dxa"/>
            <w:vMerge/>
            <w:tcBorders>
              <w:top w:val="nil"/>
              <w:left w:val="single" w:sz="4" w:space="0" w:color="auto"/>
              <w:bottom w:val="single" w:sz="4" w:space="0" w:color="000000"/>
              <w:right w:val="single" w:sz="4" w:space="0" w:color="auto"/>
            </w:tcBorders>
            <w:vAlign w:val="center"/>
          </w:tcPr>
          <w:p w:rsidR="00DD051D" w:rsidRDefault="00DD051D">
            <w:pPr>
              <w:widowControl/>
              <w:spacing w:line="320" w:lineRule="exact"/>
              <w:jc w:val="left"/>
              <w:rPr>
                <w:rFonts w:ascii="宋体"/>
                <w:color w:val="000000"/>
                <w:kern w:val="0"/>
              </w:rPr>
            </w:pPr>
          </w:p>
        </w:tc>
        <w:tc>
          <w:tcPr>
            <w:tcW w:w="799" w:type="dxa"/>
            <w:vMerge/>
            <w:tcBorders>
              <w:top w:val="nil"/>
              <w:left w:val="single" w:sz="4" w:space="0" w:color="auto"/>
              <w:bottom w:val="single" w:sz="4" w:space="0" w:color="000000"/>
              <w:right w:val="single" w:sz="4" w:space="0" w:color="auto"/>
            </w:tcBorders>
            <w:vAlign w:val="center"/>
          </w:tcPr>
          <w:p w:rsidR="00DD051D" w:rsidRDefault="00DD051D">
            <w:pPr>
              <w:widowControl/>
              <w:spacing w:line="320" w:lineRule="exact"/>
              <w:jc w:val="left"/>
              <w:rPr>
                <w:rFonts w:ascii="宋体"/>
                <w:color w:val="000000"/>
                <w:kern w:val="0"/>
              </w:rPr>
            </w:pPr>
          </w:p>
        </w:tc>
        <w:tc>
          <w:tcPr>
            <w:tcW w:w="3197" w:type="dxa"/>
            <w:vMerge/>
            <w:tcBorders>
              <w:top w:val="nil"/>
              <w:left w:val="single" w:sz="4" w:space="0" w:color="auto"/>
              <w:bottom w:val="single" w:sz="4" w:space="0" w:color="000000"/>
              <w:right w:val="single" w:sz="4" w:space="0" w:color="auto"/>
            </w:tcBorders>
            <w:vAlign w:val="center"/>
          </w:tcPr>
          <w:p w:rsidR="00DD051D" w:rsidRDefault="00DD051D">
            <w:pPr>
              <w:widowControl/>
              <w:spacing w:line="320" w:lineRule="exact"/>
              <w:jc w:val="left"/>
              <w:rPr>
                <w:rFonts w:ascii="宋体"/>
                <w:color w:val="000000"/>
                <w:kern w:val="0"/>
              </w:rPr>
            </w:pPr>
          </w:p>
        </w:tc>
        <w:tc>
          <w:tcPr>
            <w:tcW w:w="2394" w:type="dxa"/>
            <w:vMerge/>
            <w:tcBorders>
              <w:top w:val="nil"/>
              <w:left w:val="single" w:sz="4" w:space="0" w:color="auto"/>
              <w:bottom w:val="single" w:sz="4" w:space="0" w:color="000000"/>
              <w:right w:val="single" w:sz="4" w:space="0" w:color="auto"/>
            </w:tcBorders>
            <w:vAlign w:val="center"/>
          </w:tcPr>
          <w:p w:rsidR="00DD051D" w:rsidRDefault="00DD051D">
            <w:pPr>
              <w:widowControl/>
              <w:spacing w:line="320" w:lineRule="exact"/>
              <w:jc w:val="left"/>
              <w:rPr>
                <w:rFonts w:ascii="宋体"/>
                <w:color w:val="000000"/>
                <w:kern w:val="0"/>
              </w:rPr>
            </w:pPr>
          </w:p>
        </w:tc>
        <w:tc>
          <w:tcPr>
            <w:tcW w:w="820" w:type="dxa"/>
            <w:tcBorders>
              <w:top w:val="nil"/>
              <w:left w:val="nil"/>
              <w:bottom w:val="single" w:sz="4" w:space="0" w:color="auto"/>
              <w:right w:val="single" w:sz="4" w:space="0" w:color="auto"/>
            </w:tcBorders>
            <w:vAlign w:val="center"/>
          </w:tcPr>
          <w:p w:rsidR="00DD051D" w:rsidRDefault="006277A3">
            <w:pPr>
              <w:widowControl/>
              <w:spacing w:line="320" w:lineRule="exact"/>
              <w:jc w:val="center"/>
              <w:rPr>
                <w:rFonts w:ascii="宋体"/>
                <w:color w:val="000000"/>
                <w:kern w:val="0"/>
              </w:rPr>
            </w:pPr>
            <w:r>
              <w:rPr>
                <w:rFonts w:ascii="宋体" w:hAnsi="宋体" w:cs="宋体" w:hint="eastAsia"/>
                <w:color w:val="000000"/>
                <w:kern w:val="0"/>
              </w:rPr>
              <w:t>严重</w:t>
            </w:r>
          </w:p>
        </w:tc>
        <w:tc>
          <w:tcPr>
            <w:tcW w:w="3700" w:type="dxa"/>
            <w:tcBorders>
              <w:top w:val="nil"/>
              <w:left w:val="nil"/>
              <w:bottom w:val="single" w:sz="4" w:space="0" w:color="auto"/>
              <w:right w:val="single" w:sz="4" w:space="0" w:color="auto"/>
            </w:tcBorders>
            <w:vAlign w:val="center"/>
          </w:tcPr>
          <w:p w:rsidR="00DD051D" w:rsidRDefault="006277A3">
            <w:pPr>
              <w:widowControl/>
              <w:spacing w:line="320" w:lineRule="exact"/>
              <w:jc w:val="left"/>
              <w:rPr>
                <w:rFonts w:ascii="宋体"/>
                <w:color w:val="000000"/>
                <w:kern w:val="0"/>
              </w:rPr>
            </w:pPr>
            <w:r>
              <w:rPr>
                <w:rFonts w:ascii="宋体" w:hAnsi="宋体" w:cs="宋体" w:hint="eastAsia"/>
                <w:color w:val="000000"/>
                <w:kern w:val="0"/>
              </w:rPr>
              <w:t>改变或增加的立面或平面面积</w:t>
            </w:r>
            <w:r>
              <w:rPr>
                <w:rFonts w:ascii="宋体" w:hAnsi="宋体" w:cs="宋体"/>
                <w:color w:val="000000"/>
                <w:kern w:val="0"/>
              </w:rPr>
              <w:t>10</w:t>
            </w:r>
            <w:r>
              <w:rPr>
                <w:rFonts w:ascii="宋体" w:hAnsi="宋体" w:cs="宋体" w:hint="eastAsia"/>
                <w:color w:val="000000"/>
                <w:kern w:val="0"/>
              </w:rPr>
              <w:t>平方米以上的</w:t>
            </w:r>
          </w:p>
        </w:tc>
        <w:tc>
          <w:tcPr>
            <w:tcW w:w="1564" w:type="dxa"/>
            <w:tcBorders>
              <w:top w:val="nil"/>
              <w:left w:val="nil"/>
              <w:bottom w:val="single" w:sz="4" w:space="0" w:color="auto"/>
              <w:right w:val="single" w:sz="4" w:space="0" w:color="auto"/>
            </w:tcBorders>
            <w:vAlign w:val="center"/>
          </w:tcPr>
          <w:p w:rsidR="00DD051D" w:rsidRDefault="000E3D5B">
            <w:pPr>
              <w:widowControl/>
              <w:spacing w:line="320" w:lineRule="exact"/>
              <w:jc w:val="left"/>
              <w:rPr>
                <w:rFonts w:ascii="宋体"/>
                <w:color w:val="000000"/>
                <w:kern w:val="0"/>
              </w:rPr>
            </w:pPr>
            <w:r>
              <w:rPr>
                <w:rFonts w:ascii="宋体" w:hAnsi="宋体" w:cs="宋体" w:hint="eastAsia"/>
                <w:color w:val="000000"/>
                <w:kern w:val="0"/>
              </w:rPr>
              <w:t>责令恢复原状，并</w:t>
            </w:r>
            <w:r w:rsidR="006277A3">
              <w:rPr>
                <w:rFonts w:ascii="宋体" w:hAnsi="宋体" w:cs="宋体" w:hint="eastAsia"/>
                <w:color w:val="000000"/>
                <w:kern w:val="0"/>
              </w:rPr>
              <w:t>处</w:t>
            </w:r>
            <w:r w:rsidR="006277A3">
              <w:rPr>
                <w:rFonts w:ascii="宋体" w:hAnsi="宋体" w:cs="宋体"/>
                <w:color w:val="000000"/>
                <w:kern w:val="0"/>
              </w:rPr>
              <w:t>2000-3000</w:t>
            </w:r>
            <w:r w:rsidR="006277A3">
              <w:rPr>
                <w:rFonts w:ascii="宋体" w:hAnsi="宋体" w:cs="宋体" w:hint="eastAsia"/>
                <w:color w:val="000000"/>
                <w:kern w:val="0"/>
              </w:rPr>
              <w:t>元罚款</w:t>
            </w:r>
          </w:p>
        </w:tc>
        <w:tc>
          <w:tcPr>
            <w:tcW w:w="1645" w:type="dxa"/>
            <w:vMerge/>
            <w:tcBorders>
              <w:top w:val="nil"/>
              <w:left w:val="single" w:sz="4" w:space="0" w:color="auto"/>
              <w:bottom w:val="single" w:sz="4" w:space="0" w:color="000000"/>
              <w:right w:val="single" w:sz="4" w:space="0" w:color="auto"/>
            </w:tcBorders>
            <w:vAlign w:val="center"/>
          </w:tcPr>
          <w:p w:rsidR="00DD051D" w:rsidRDefault="00DD051D">
            <w:pPr>
              <w:widowControl/>
              <w:spacing w:line="320" w:lineRule="exact"/>
              <w:jc w:val="left"/>
              <w:rPr>
                <w:rFonts w:ascii="宋体"/>
                <w:color w:val="000000"/>
                <w:kern w:val="0"/>
              </w:rPr>
            </w:pPr>
          </w:p>
        </w:tc>
      </w:tr>
    </w:tbl>
    <w:p w:rsidR="00DD051D" w:rsidRDefault="00DD051D"/>
    <w:sectPr w:rsidR="00DD051D" w:rsidSect="00DD051D">
      <w:footerReference w:type="default" r:id="rId8"/>
      <w:pgSz w:w="16839" w:h="11907" w:orient="landscape"/>
      <w:pgMar w:top="1531" w:right="1588" w:bottom="1531" w:left="1588"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50B" w:rsidRDefault="006E550B" w:rsidP="00DD051D">
      <w:r>
        <w:separator/>
      </w:r>
    </w:p>
  </w:endnote>
  <w:endnote w:type="continuationSeparator" w:id="0">
    <w:p w:rsidR="006E550B" w:rsidRDefault="006E550B" w:rsidP="00DD051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50B" w:rsidRDefault="00E66496">
    <w:pPr>
      <w:pStyle w:val="a6"/>
      <w:framePr w:wrap="auto" w:vAnchor="text" w:hAnchor="margin" w:xAlign="center" w:y="1"/>
      <w:rPr>
        <w:rStyle w:val="a8"/>
      </w:rPr>
    </w:pPr>
    <w:r>
      <w:rPr>
        <w:rStyle w:val="a8"/>
      </w:rPr>
      <w:fldChar w:fldCharType="begin"/>
    </w:r>
    <w:r w:rsidR="006E550B">
      <w:rPr>
        <w:rStyle w:val="a8"/>
      </w:rPr>
      <w:instrText xml:space="preserve">PAGE  </w:instrText>
    </w:r>
    <w:r>
      <w:rPr>
        <w:rStyle w:val="a8"/>
      </w:rPr>
      <w:fldChar w:fldCharType="separate"/>
    </w:r>
    <w:r w:rsidR="00A960C9">
      <w:rPr>
        <w:rStyle w:val="a8"/>
        <w:noProof/>
      </w:rPr>
      <w:t>4</w:t>
    </w:r>
    <w:r>
      <w:rPr>
        <w:rStyle w:val="a8"/>
      </w:rPr>
      <w:fldChar w:fldCharType="end"/>
    </w:r>
  </w:p>
  <w:p w:rsidR="006E550B" w:rsidRDefault="006E550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50B" w:rsidRDefault="006E550B" w:rsidP="00DD051D">
      <w:r>
        <w:separator/>
      </w:r>
    </w:p>
  </w:footnote>
  <w:footnote w:type="continuationSeparator" w:id="0">
    <w:p w:rsidR="006E550B" w:rsidRDefault="006E550B" w:rsidP="00DD05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FFF88"/>
    <w:multiLevelType w:val="singleLevel"/>
    <w:tmpl w:val="0FFFFF88"/>
    <w:lvl w:ilvl="0">
      <w:start w:val="1"/>
      <w:numFmt w:val="decimal"/>
      <w:pStyle w:val="xl33"/>
      <w:lvlText w:val="%1."/>
      <w:lvlJc w:val="left"/>
      <w:pPr>
        <w:tabs>
          <w:tab w:val="left" w:pos="360"/>
        </w:tabs>
        <w:ind w:left="360" w:hanging="360"/>
      </w:pPr>
    </w:lvl>
  </w:abstractNum>
  <w:abstractNum w:abstractNumId="1">
    <w:nsid w:val="0FFFFF89"/>
    <w:multiLevelType w:val="singleLevel"/>
    <w:tmpl w:val="0FFFFF89"/>
    <w:lvl w:ilvl="0">
      <w:start w:val="1"/>
      <w:numFmt w:val="bullet"/>
      <w:pStyle w:val="1"/>
      <w:lvlText w:val=""/>
      <w:lvlJc w:val="left"/>
      <w:pPr>
        <w:tabs>
          <w:tab w:val="left" w:pos="360"/>
        </w:tabs>
        <w:ind w:left="36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oNotHyphenateCaps/>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D4F1E"/>
    <w:rsid w:val="EFFF5861"/>
    <w:rsid w:val="0000356E"/>
    <w:rsid w:val="000304CA"/>
    <w:rsid w:val="00032369"/>
    <w:rsid w:val="00042D37"/>
    <w:rsid w:val="00047C1B"/>
    <w:rsid w:val="00076B37"/>
    <w:rsid w:val="000847B1"/>
    <w:rsid w:val="00090816"/>
    <w:rsid w:val="00096A08"/>
    <w:rsid w:val="000A2CCE"/>
    <w:rsid w:val="000A3735"/>
    <w:rsid w:val="000A7C99"/>
    <w:rsid w:val="000E3D5B"/>
    <w:rsid w:val="000F11F8"/>
    <w:rsid w:val="00102FAD"/>
    <w:rsid w:val="00131186"/>
    <w:rsid w:val="00134C08"/>
    <w:rsid w:val="0017510C"/>
    <w:rsid w:val="00177968"/>
    <w:rsid w:val="00192CDD"/>
    <w:rsid w:val="001C1CA2"/>
    <w:rsid w:val="001C5923"/>
    <w:rsid w:val="001D16DE"/>
    <w:rsid w:val="001D6D36"/>
    <w:rsid w:val="001E45D9"/>
    <w:rsid w:val="001F7C31"/>
    <w:rsid w:val="00200C53"/>
    <w:rsid w:val="002265EE"/>
    <w:rsid w:val="00264206"/>
    <w:rsid w:val="0027784B"/>
    <w:rsid w:val="002D1784"/>
    <w:rsid w:val="002D3CFE"/>
    <w:rsid w:val="002D58DF"/>
    <w:rsid w:val="002E0DDC"/>
    <w:rsid w:val="002F22FF"/>
    <w:rsid w:val="002F52BC"/>
    <w:rsid w:val="00312081"/>
    <w:rsid w:val="00323ADC"/>
    <w:rsid w:val="00335AD4"/>
    <w:rsid w:val="003930E4"/>
    <w:rsid w:val="003A1CD1"/>
    <w:rsid w:val="003B1405"/>
    <w:rsid w:val="003B2408"/>
    <w:rsid w:val="003B378F"/>
    <w:rsid w:val="003D73DE"/>
    <w:rsid w:val="003E2268"/>
    <w:rsid w:val="003F283F"/>
    <w:rsid w:val="003F4A4A"/>
    <w:rsid w:val="00402F02"/>
    <w:rsid w:val="004135D6"/>
    <w:rsid w:val="0042319B"/>
    <w:rsid w:val="004245E2"/>
    <w:rsid w:val="0044398A"/>
    <w:rsid w:val="00462C00"/>
    <w:rsid w:val="00473D26"/>
    <w:rsid w:val="004A4C89"/>
    <w:rsid w:val="004B311B"/>
    <w:rsid w:val="004E6360"/>
    <w:rsid w:val="004F26CF"/>
    <w:rsid w:val="004F53A5"/>
    <w:rsid w:val="00525060"/>
    <w:rsid w:val="005254D6"/>
    <w:rsid w:val="00536077"/>
    <w:rsid w:val="00545733"/>
    <w:rsid w:val="0055435D"/>
    <w:rsid w:val="00556C12"/>
    <w:rsid w:val="00592B15"/>
    <w:rsid w:val="0059797C"/>
    <w:rsid w:val="005A5300"/>
    <w:rsid w:val="005B454A"/>
    <w:rsid w:val="005D1DFB"/>
    <w:rsid w:val="005D4F1E"/>
    <w:rsid w:val="005E49B7"/>
    <w:rsid w:val="006149A3"/>
    <w:rsid w:val="006207A4"/>
    <w:rsid w:val="006209EF"/>
    <w:rsid w:val="006277A3"/>
    <w:rsid w:val="0062790C"/>
    <w:rsid w:val="00630107"/>
    <w:rsid w:val="00633344"/>
    <w:rsid w:val="00663131"/>
    <w:rsid w:val="00663188"/>
    <w:rsid w:val="0067787C"/>
    <w:rsid w:val="00682312"/>
    <w:rsid w:val="006913CF"/>
    <w:rsid w:val="00692A5C"/>
    <w:rsid w:val="00697966"/>
    <w:rsid w:val="006A7621"/>
    <w:rsid w:val="006B1053"/>
    <w:rsid w:val="006B200A"/>
    <w:rsid w:val="006B420D"/>
    <w:rsid w:val="006B77B6"/>
    <w:rsid w:val="006C002C"/>
    <w:rsid w:val="006C2578"/>
    <w:rsid w:val="006E550B"/>
    <w:rsid w:val="00715E5E"/>
    <w:rsid w:val="00726D62"/>
    <w:rsid w:val="0075457E"/>
    <w:rsid w:val="00755BE1"/>
    <w:rsid w:val="00762B98"/>
    <w:rsid w:val="0077648D"/>
    <w:rsid w:val="00793851"/>
    <w:rsid w:val="007A6CE2"/>
    <w:rsid w:val="007B50B6"/>
    <w:rsid w:val="007C7FA8"/>
    <w:rsid w:val="007F5C8B"/>
    <w:rsid w:val="00817E3D"/>
    <w:rsid w:val="00845A64"/>
    <w:rsid w:val="00851CE0"/>
    <w:rsid w:val="008565AB"/>
    <w:rsid w:val="00882004"/>
    <w:rsid w:val="008D04D2"/>
    <w:rsid w:val="008D15BB"/>
    <w:rsid w:val="008E40DD"/>
    <w:rsid w:val="008E5506"/>
    <w:rsid w:val="008E7D19"/>
    <w:rsid w:val="008F6CE9"/>
    <w:rsid w:val="0090648D"/>
    <w:rsid w:val="0090799E"/>
    <w:rsid w:val="00913F19"/>
    <w:rsid w:val="00915F1C"/>
    <w:rsid w:val="009166E0"/>
    <w:rsid w:val="00917238"/>
    <w:rsid w:val="00926D67"/>
    <w:rsid w:val="00953DED"/>
    <w:rsid w:val="00962172"/>
    <w:rsid w:val="00962CF7"/>
    <w:rsid w:val="009C1F8E"/>
    <w:rsid w:val="009C3085"/>
    <w:rsid w:val="009E1C6B"/>
    <w:rsid w:val="009E4164"/>
    <w:rsid w:val="009F4E77"/>
    <w:rsid w:val="00A420F9"/>
    <w:rsid w:val="00A63E9E"/>
    <w:rsid w:val="00A64E9B"/>
    <w:rsid w:val="00A770C5"/>
    <w:rsid w:val="00A960C9"/>
    <w:rsid w:val="00A97636"/>
    <w:rsid w:val="00AB2B3C"/>
    <w:rsid w:val="00AC50A2"/>
    <w:rsid w:val="00AE7D0B"/>
    <w:rsid w:val="00AF088D"/>
    <w:rsid w:val="00B02F30"/>
    <w:rsid w:val="00B1108E"/>
    <w:rsid w:val="00B671E7"/>
    <w:rsid w:val="00B7376B"/>
    <w:rsid w:val="00B81680"/>
    <w:rsid w:val="00B90B36"/>
    <w:rsid w:val="00BA221E"/>
    <w:rsid w:val="00BA3700"/>
    <w:rsid w:val="00BB209D"/>
    <w:rsid w:val="00BB2A34"/>
    <w:rsid w:val="00BC5835"/>
    <w:rsid w:val="00BD02C5"/>
    <w:rsid w:val="00BD0749"/>
    <w:rsid w:val="00BF0EB6"/>
    <w:rsid w:val="00C278A2"/>
    <w:rsid w:val="00C30327"/>
    <w:rsid w:val="00C34B68"/>
    <w:rsid w:val="00C505FE"/>
    <w:rsid w:val="00C70AE3"/>
    <w:rsid w:val="00C8079B"/>
    <w:rsid w:val="00C96E19"/>
    <w:rsid w:val="00CC406B"/>
    <w:rsid w:val="00CD017B"/>
    <w:rsid w:val="00CE2E17"/>
    <w:rsid w:val="00D0088D"/>
    <w:rsid w:val="00D1355F"/>
    <w:rsid w:val="00D2257A"/>
    <w:rsid w:val="00D5526C"/>
    <w:rsid w:val="00D5553A"/>
    <w:rsid w:val="00D831F4"/>
    <w:rsid w:val="00DD051D"/>
    <w:rsid w:val="00DD38C0"/>
    <w:rsid w:val="00DE3107"/>
    <w:rsid w:val="00E03C22"/>
    <w:rsid w:val="00E06103"/>
    <w:rsid w:val="00E13D4C"/>
    <w:rsid w:val="00E238EB"/>
    <w:rsid w:val="00E4375A"/>
    <w:rsid w:val="00E66496"/>
    <w:rsid w:val="00E73E97"/>
    <w:rsid w:val="00E740D2"/>
    <w:rsid w:val="00E77D57"/>
    <w:rsid w:val="00E85C30"/>
    <w:rsid w:val="00EB548F"/>
    <w:rsid w:val="00EF2405"/>
    <w:rsid w:val="00F10D4A"/>
    <w:rsid w:val="00F1198C"/>
    <w:rsid w:val="00F158D7"/>
    <w:rsid w:val="00F414FB"/>
    <w:rsid w:val="00F8123A"/>
    <w:rsid w:val="00F87A79"/>
    <w:rsid w:val="00FB4389"/>
    <w:rsid w:val="00FE11C8"/>
    <w:rsid w:val="00FE3A89"/>
    <w:rsid w:val="00FF6AA8"/>
    <w:rsid w:val="1F98CE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nhideWhenUsed="0" w:qFormat="1"/>
    <w:lsdException w:name="Subtitle" w:locked="1" w:semiHidden="0" w:uiPriority="0" w:unhideWhenUsed="0" w:qFormat="1"/>
    <w:lsdException w:name="Date" w:semiHidden="0" w:unhideWhenUsed="0" w:qFormat="1"/>
    <w:lsdException w:name="Hyperlink" w:semiHidden="0" w:unhideWhenUsed="0" w:qFormat="1"/>
    <w:lsdException w:name="FollowedHyperlink" w:semiHidden="0" w:unhideWhenUsed="0" w:qFormat="1"/>
    <w:lsdException w:name="Strong" w:locked="1" w:semiHidden="0" w:uiPriority="0" w:unhideWhenUsed="0" w:qFormat="1"/>
    <w:lsdException w:name="Emphasis" w:locked="1" w:semiHidden="0" w:uiPriority="0" w:unhideWhenUsed="0" w:qFormat="1"/>
    <w:lsdException w:name="Plain Text" w:semiHidden="0" w:unhideWhenUsed="0" w:qFormat="1"/>
    <w:lsdException w:name="Normal Table" w:semiHidden="0" w:qFormat="1"/>
    <w:lsdException w:name="Balloon Text" w:unhideWhenUsed="0" w:qFormat="1"/>
    <w:lsdException w:name="Table Grid" w:locked="1"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51D"/>
    <w:pPr>
      <w:widowControl w:val="0"/>
      <w:jc w:val="both"/>
    </w:pPr>
    <w:rPr>
      <w:rFonts w:ascii="Times New Roman" w:hAnsi="Times New Roman"/>
      <w:kern w:val="2"/>
      <w:sz w:val="21"/>
      <w:szCs w:val="21"/>
    </w:rPr>
  </w:style>
  <w:style w:type="paragraph" w:styleId="1">
    <w:name w:val="heading 1"/>
    <w:basedOn w:val="a"/>
    <w:next w:val="a"/>
    <w:link w:val="1Char"/>
    <w:uiPriority w:val="99"/>
    <w:qFormat/>
    <w:rsid w:val="00DD051D"/>
    <w:pPr>
      <w:keepNext/>
      <w:keepLines/>
      <w:numPr>
        <w:numId w:val="1"/>
      </w:numPr>
      <w:tabs>
        <w:tab w:val="clear" w:pos="360"/>
      </w:tabs>
      <w:spacing w:before="340" w:after="330" w:line="578" w:lineRule="auto"/>
      <w:outlineLvl w:val="0"/>
    </w:pPr>
    <w:rPr>
      <w:b/>
      <w:bCs/>
      <w:kern w:val="44"/>
      <w:sz w:val="44"/>
      <w:szCs w:val="44"/>
    </w:rPr>
  </w:style>
  <w:style w:type="paragraph" w:styleId="2">
    <w:name w:val="heading 2"/>
    <w:basedOn w:val="a"/>
    <w:next w:val="a"/>
    <w:link w:val="2Char"/>
    <w:uiPriority w:val="99"/>
    <w:qFormat/>
    <w:rsid w:val="00DD051D"/>
    <w:pPr>
      <w:keepNext/>
      <w:keepLines/>
      <w:spacing w:before="260" w:after="260" w:line="415" w:lineRule="auto"/>
      <w:outlineLvl w:val="1"/>
    </w:pPr>
    <w:rPr>
      <w:rFonts w:ascii="Arial" w:eastAsia="黑体" w:hAnsi="Arial" w:cs="Arial"/>
      <w:b/>
      <w:bCs/>
      <w:sz w:val="32"/>
      <w:szCs w:val="32"/>
    </w:rPr>
  </w:style>
  <w:style w:type="paragraph" w:styleId="3">
    <w:name w:val="heading 3"/>
    <w:basedOn w:val="a"/>
    <w:next w:val="a"/>
    <w:link w:val="3Char"/>
    <w:uiPriority w:val="99"/>
    <w:qFormat/>
    <w:rsid w:val="00DD051D"/>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D051D"/>
    <w:rPr>
      <w:rFonts w:ascii="宋体" w:cs="宋体"/>
    </w:rPr>
  </w:style>
  <w:style w:type="paragraph" w:styleId="a4">
    <w:name w:val="Date"/>
    <w:basedOn w:val="a"/>
    <w:next w:val="a"/>
    <w:link w:val="Char0"/>
    <w:uiPriority w:val="99"/>
    <w:qFormat/>
    <w:rsid w:val="00DD051D"/>
    <w:pPr>
      <w:ind w:leftChars="2500" w:left="100"/>
    </w:pPr>
  </w:style>
  <w:style w:type="paragraph" w:styleId="a5">
    <w:name w:val="Balloon Text"/>
    <w:basedOn w:val="a"/>
    <w:link w:val="Char1"/>
    <w:uiPriority w:val="99"/>
    <w:semiHidden/>
    <w:qFormat/>
    <w:rsid w:val="00DD051D"/>
    <w:rPr>
      <w:sz w:val="18"/>
      <w:szCs w:val="18"/>
    </w:rPr>
  </w:style>
  <w:style w:type="paragraph" w:styleId="a6">
    <w:name w:val="footer"/>
    <w:basedOn w:val="a"/>
    <w:link w:val="Char2"/>
    <w:uiPriority w:val="99"/>
    <w:qFormat/>
    <w:rsid w:val="00DD051D"/>
    <w:pPr>
      <w:tabs>
        <w:tab w:val="center" w:pos="4153"/>
        <w:tab w:val="right" w:pos="8306"/>
      </w:tabs>
      <w:snapToGrid w:val="0"/>
      <w:jc w:val="left"/>
    </w:pPr>
    <w:rPr>
      <w:sz w:val="18"/>
      <w:szCs w:val="18"/>
    </w:rPr>
  </w:style>
  <w:style w:type="paragraph" w:styleId="a7">
    <w:name w:val="header"/>
    <w:basedOn w:val="a"/>
    <w:link w:val="Char3"/>
    <w:uiPriority w:val="99"/>
    <w:qFormat/>
    <w:rsid w:val="00DD051D"/>
    <w:pPr>
      <w:pBdr>
        <w:bottom w:val="single" w:sz="6" w:space="1" w:color="auto"/>
      </w:pBdr>
      <w:tabs>
        <w:tab w:val="center" w:pos="4153"/>
        <w:tab w:val="right" w:pos="8306"/>
      </w:tabs>
      <w:snapToGrid w:val="0"/>
      <w:jc w:val="center"/>
    </w:pPr>
    <w:rPr>
      <w:sz w:val="18"/>
      <w:szCs w:val="18"/>
    </w:rPr>
  </w:style>
  <w:style w:type="character" w:styleId="a8">
    <w:name w:val="page number"/>
    <w:basedOn w:val="a0"/>
    <w:uiPriority w:val="99"/>
    <w:qFormat/>
    <w:rsid w:val="00DD051D"/>
  </w:style>
  <w:style w:type="character" w:styleId="a9">
    <w:name w:val="FollowedHyperlink"/>
    <w:basedOn w:val="a0"/>
    <w:uiPriority w:val="99"/>
    <w:qFormat/>
    <w:rsid w:val="00DD051D"/>
    <w:rPr>
      <w:color w:val="800080"/>
      <w:u w:val="single"/>
    </w:rPr>
  </w:style>
  <w:style w:type="character" w:styleId="aa">
    <w:name w:val="Hyperlink"/>
    <w:basedOn w:val="a0"/>
    <w:uiPriority w:val="99"/>
    <w:qFormat/>
    <w:rsid w:val="00DD051D"/>
    <w:rPr>
      <w:color w:val="0000FF"/>
      <w:u w:val="single"/>
    </w:rPr>
  </w:style>
  <w:style w:type="character" w:customStyle="1" w:styleId="1Char">
    <w:name w:val="标题 1 Char"/>
    <w:basedOn w:val="a0"/>
    <w:link w:val="1"/>
    <w:uiPriority w:val="99"/>
    <w:qFormat/>
    <w:locked/>
    <w:rsid w:val="00DD051D"/>
    <w:rPr>
      <w:rFonts w:ascii="Times New Roman" w:eastAsia="宋体" w:hAnsi="Times New Roman" w:cs="Times New Roman"/>
      <w:b/>
      <w:bCs/>
      <w:kern w:val="44"/>
      <w:sz w:val="24"/>
      <w:szCs w:val="24"/>
    </w:rPr>
  </w:style>
  <w:style w:type="character" w:customStyle="1" w:styleId="2Char">
    <w:name w:val="标题 2 Char"/>
    <w:basedOn w:val="a0"/>
    <w:link w:val="2"/>
    <w:uiPriority w:val="99"/>
    <w:qFormat/>
    <w:locked/>
    <w:rsid w:val="00DD051D"/>
    <w:rPr>
      <w:rFonts w:ascii="Arial" w:eastAsia="黑体" w:hAnsi="Arial" w:cs="Arial"/>
      <w:b/>
      <w:bCs/>
      <w:sz w:val="24"/>
      <w:szCs w:val="24"/>
    </w:rPr>
  </w:style>
  <w:style w:type="character" w:customStyle="1" w:styleId="3Char">
    <w:name w:val="标题 3 Char"/>
    <w:basedOn w:val="a0"/>
    <w:link w:val="3"/>
    <w:uiPriority w:val="99"/>
    <w:qFormat/>
    <w:locked/>
    <w:rsid w:val="00DD051D"/>
    <w:rPr>
      <w:rFonts w:ascii="Times New Roman" w:eastAsia="宋体" w:hAnsi="Times New Roman" w:cs="Times New Roman"/>
      <w:b/>
      <w:bCs/>
      <w:sz w:val="24"/>
      <w:szCs w:val="24"/>
    </w:rPr>
  </w:style>
  <w:style w:type="character" w:customStyle="1" w:styleId="Char">
    <w:name w:val="纯文本 Char"/>
    <w:basedOn w:val="a0"/>
    <w:link w:val="a3"/>
    <w:uiPriority w:val="99"/>
    <w:qFormat/>
    <w:locked/>
    <w:rsid w:val="00DD051D"/>
    <w:rPr>
      <w:rFonts w:ascii="宋体" w:eastAsia="宋体" w:hAnsi="Times New Roman" w:cs="宋体"/>
      <w:kern w:val="2"/>
      <w:sz w:val="21"/>
      <w:szCs w:val="21"/>
      <w:lang w:val="en-US" w:eastAsia="zh-CN"/>
    </w:rPr>
  </w:style>
  <w:style w:type="character" w:customStyle="1" w:styleId="Char0">
    <w:name w:val="日期 Char"/>
    <w:basedOn w:val="a0"/>
    <w:link w:val="a4"/>
    <w:uiPriority w:val="99"/>
    <w:qFormat/>
    <w:locked/>
    <w:rsid w:val="00DD051D"/>
    <w:rPr>
      <w:rFonts w:ascii="Times New Roman" w:eastAsia="宋体" w:hAnsi="Times New Roman" w:cs="Times New Roman"/>
      <w:sz w:val="24"/>
      <w:szCs w:val="24"/>
    </w:rPr>
  </w:style>
  <w:style w:type="character" w:customStyle="1" w:styleId="Char1">
    <w:name w:val="批注框文本 Char"/>
    <w:basedOn w:val="a0"/>
    <w:link w:val="a5"/>
    <w:uiPriority w:val="99"/>
    <w:qFormat/>
    <w:locked/>
    <w:rsid w:val="00DD051D"/>
    <w:rPr>
      <w:rFonts w:ascii="Times New Roman" w:eastAsia="宋体" w:hAnsi="Times New Roman" w:cs="Times New Roman"/>
      <w:sz w:val="18"/>
      <w:szCs w:val="18"/>
    </w:rPr>
  </w:style>
  <w:style w:type="character" w:customStyle="1" w:styleId="Char2">
    <w:name w:val="页脚 Char"/>
    <w:basedOn w:val="a0"/>
    <w:link w:val="a6"/>
    <w:uiPriority w:val="99"/>
    <w:qFormat/>
    <w:locked/>
    <w:rsid w:val="00DD051D"/>
    <w:rPr>
      <w:rFonts w:ascii="Times New Roman" w:eastAsia="宋体" w:hAnsi="Times New Roman" w:cs="Times New Roman"/>
      <w:sz w:val="18"/>
      <w:szCs w:val="18"/>
    </w:rPr>
  </w:style>
  <w:style w:type="character" w:customStyle="1" w:styleId="Char3">
    <w:name w:val="页眉 Char"/>
    <w:basedOn w:val="a0"/>
    <w:link w:val="a7"/>
    <w:uiPriority w:val="99"/>
    <w:qFormat/>
    <w:locked/>
    <w:rsid w:val="00DD051D"/>
    <w:rPr>
      <w:rFonts w:ascii="Times New Roman" w:eastAsia="宋体" w:hAnsi="Times New Roman" w:cs="Times New Roman"/>
      <w:sz w:val="18"/>
      <w:szCs w:val="18"/>
    </w:rPr>
  </w:style>
  <w:style w:type="paragraph" w:customStyle="1" w:styleId="font5">
    <w:name w:val="font5"/>
    <w:basedOn w:val="a"/>
    <w:uiPriority w:val="99"/>
    <w:qFormat/>
    <w:rsid w:val="00DD051D"/>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rsid w:val="00DD051D"/>
    <w:pPr>
      <w:widowControl/>
      <w:spacing w:before="100" w:beforeAutospacing="1" w:after="100" w:afterAutospacing="1"/>
      <w:jc w:val="left"/>
    </w:pPr>
    <w:rPr>
      <w:rFonts w:ascii="宋体" w:hAnsi="宋体" w:cs="宋体"/>
      <w:color w:val="000000"/>
      <w:kern w:val="0"/>
      <w:sz w:val="24"/>
      <w:szCs w:val="24"/>
    </w:rPr>
  </w:style>
  <w:style w:type="paragraph" w:customStyle="1" w:styleId="font7">
    <w:name w:val="font7"/>
    <w:basedOn w:val="a"/>
    <w:uiPriority w:val="99"/>
    <w:qFormat/>
    <w:rsid w:val="00DD051D"/>
    <w:pPr>
      <w:widowControl/>
      <w:spacing w:before="100" w:beforeAutospacing="1" w:after="100" w:afterAutospacing="1"/>
      <w:jc w:val="left"/>
    </w:pPr>
    <w:rPr>
      <w:rFonts w:ascii="宋体" w:hAnsi="宋体" w:cs="宋体"/>
      <w:color w:val="000000"/>
      <w:kern w:val="0"/>
      <w:sz w:val="20"/>
      <w:szCs w:val="20"/>
    </w:rPr>
  </w:style>
  <w:style w:type="paragraph" w:customStyle="1" w:styleId="font8">
    <w:name w:val="font8"/>
    <w:basedOn w:val="a"/>
    <w:uiPriority w:val="99"/>
    <w:qFormat/>
    <w:rsid w:val="00DD051D"/>
    <w:pPr>
      <w:widowControl/>
      <w:spacing w:before="100" w:beforeAutospacing="1" w:after="100" w:afterAutospacing="1"/>
      <w:jc w:val="left"/>
    </w:pPr>
    <w:rPr>
      <w:color w:val="000000"/>
      <w:kern w:val="0"/>
      <w:sz w:val="20"/>
      <w:szCs w:val="20"/>
    </w:rPr>
  </w:style>
  <w:style w:type="paragraph" w:customStyle="1" w:styleId="font9">
    <w:name w:val="font9"/>
    <w:basedOn w:val="a"/>
    <w:uiPriority w:val="99"/>
    <w:qFormat/>
    <w:rsid w:val="00DD051D"/>
    <w:pPr>
      <w:widowControl/>
      <w:spacing w:before="100" w:beforeAutospacing="1" w:after="100" w:afterAutospacing="1"/>
      <w:jc w:val="left"/>
    </w:pPr>
    <w:rPr>
      <w:rFonts w:ascii="宋体" w:hAnsi="宋体" w:cs="宋体"/>
      <w:color w:val="000000"/>
      <w:kern w:val="0"/>
      <w:sz w:val="18"/>
      <w:szCs w:val="18"/>
    </w:rPr>
  </w:style>
  <w:style w:type="paragraph" w:customStyle="1" w:styleId="xl24">
    <w:name w:val="xl24"/>
    <w:basedOn w:val="a"/>
    <w:uiPriority w:val="99"/>
    <w:qFormat/>
    <w:rsid w:val="00DD051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8"/>
      <w:szCs w:val="28"/>
    </w:rPr>
  </w:style>
  <w:style w:type="paragraph" w:customStyle="1" w:styleId="xl25">
    <w:name w:val="xl25"/>
    <w:basedOn w:val="a"/>
    <w:uiPriority w:val="99"/>
    <w:qFormat/>
    <w:rsid w:val="00DD051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26">
    <w:name w:val="xl26"/>
    <w:basedOn w:val="a"/>
    <w:uiPriority w:val="99"/>
    <w:qFormat/>
    <w:rsid w:val="00DD051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27">
    <w:name w:val="xl27"/>
    <w:basedOn w:val="a"/>
    <w:uiPriority w:val="99"/>
    <w:qFormat/>
    <w:rsid w:val="00DD051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28">
    <w:name w:val="xl28"/>
    <w:basedOn w:val="a"/>
    <w:uiPriority w:val="99"/>
    <w:qFormat/>
    <w:rsid w:val="00DD051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29">
    <w:name w:val="xl29"/>
    <w:basedOn w:val="a"/>
    <w:uiPriority w:val="99"/>
    <w:qFormat/>
    <w:rsid w:val="00DD051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30">
    <w:name w:val="xl30"/>
    <w:basedOn w:val="a"/>
    <w:uiPriority w:val="99"/>
    <w:qFormat/>
    <w:rsid w:val="00DD051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31">
    <w:name w:val="xl31"/>
    <w:basedOn w:val="a"/>
    <w:uiPriority w:val="99"/>
    <w:qFormat/>
    <w:rsid w:val="00DD051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0"/>
      <w:szCs w:val="20"/>
    </w:rPr>
  </w:style>
  <w:style w:type="paragraph" w:customStyle="1" w:styleId="xl32">
    <w:name w:val="xl32"/>
    <w:basedOn w:val="a"/>
    <w:uiPriority w:val="99"/>
    <w:qFormat/>
    <w:rsid w:val="00DD051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0"/>
      <w:szCs w:val="20"/>
    </w:rPr>
  </w:style>
  <w:style w:type="paragraph" w:customStyle="1" w:styleId="xl33">
    <w:name w:val="xl33"/>
    <w:basedOn w:val="a"/>
    <w:uiPriority w:val="99"/>
    <w:qFormat/>
    <w:rsid w:val="00DD051D"/>
    <w:pPr>
      <w:widowControl/>
      <w:numPr>
        <w:numId w:val="2"/>
      </w:numPr>
      <w:pBdr>
        <w:top w:val="single" w:sz="4" w:space="0" w:color="auto"/>
        <w:left w:val="single" w:sz="4" w:space="0" w:color="auto"/>
        <w:bottom w:val="single" w:sz="4" w:space="0" w:color="auto"/>
        <w:right w:val="single" w:sz="4" w:space="0" w:color="auto"/>
      </w:pBdr>
      <w:tabs>
        <w:tab w:val="clear" w:pos="360"/>
      </w:tabs>
      <w:spacing w:before="100" w:beforeAutospacing="1" w:after="100" w:afterAutospacing="1"/>
      <w:jc w:val="left"/>
      <w:textAlignment w:val="bottom"/>
    </w:pPr>
    <w:rPr>
      <w:rFonts w:ascii="宋体" w:hAnsi="宋体" w:cs="宋体"/>
      <w:color w:val="000000"/>
      <w:kern w:val="0"/>
      <w:sz w:val="20"/>
      <w:szCs w:val="20"/>
    </w:rPr>
  </w:style>
  <w:style w:type="paragraph" w:customStyle="1" w:styleId="xl34">
    <w:name w:val="xl34"/>
    <w:basedOn w:val="a"/>
    <w:uiPriority w:val="99"/>
    <w:qFormat/>
    <w:rsid w:val="00DD051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35">
    <w:name w:val="xl35"/>
    <w:basedOn w:val="a"/>
    <w:uiPriority w:val="99"/>
    <w:qFormat/>
    <w:rsid w:val="00DD051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36">
    <w:name w:val="xl36"/>
    <w:basedOn w:val="a"/>
    <w:uiPriority w:val="99"/>
    <w:qFormat/>
    <w:rsid w:val="00DD051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37">
    <w:name w:val="xl37"/>
    <w:basedOn w:val="a"/>
    <w:uiPriority w:val="99"/>
    <w:qFormat/>
    <w:rsid w:val="00DD051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38">
    <w:name w:val="xl38"/>
    <w:basedOn w:val="a"/>
    <w:uiPriority w:val="99"/>
    <w:qFormat/>
    <w:rsid w:val="00DD051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39">
    <w:name w:val="xl39"/>
    <w:basedOn w:val="a"/>
    <w:uiPriority w:val="99"/>
    <w:qFormat/>
    <w:rsid w:val="00DD051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4"/>
      <w:szCs w:val="24"/>
    </w:rPr>
  </w:style>
  <w:style w:type="paragraph" w:customStyle="1" w:styleId="xl40">
    <w:name w:val="xl40"/>
    <w:basedOn w:val="a"/>
    <w:uiPriority w:val="99"/>
    <w:qFormat/>
    <w:rsid w:val="00DD051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8"/>
      <w:szCs w:val="28"/>
    </w:rPr>
  </w:style>
  <w:style w:type="paragraph" w:customStyle="1" w:styleId="xl41">
    <w:name w:val="xl41"/>
    <w:basedOn w:val="a"/>
    <w:uiPriority w:val="99"/>
    <w:qFormat/>
    <w:rsid w:val="00DD051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8"/>
      <w:szCs w:val="28"/>
    </w:rPr>
  </w:style>
  <w:style w:type="paragraph" w:customStyle="1" w:styleId="xl42">
    <w:name w:val="xl42"/>
    <w:basedOn w:val="a"/>
    <w:uiPriority w:val="99"/>
    <w:qFormat/>
    <w:rsid w:val="00DD051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000000"/>
      <w:kern w:val="0"/>
      <w:sz w:val="28"/>
      <w:szCs w:val="28"/>
    </w:rPr>
  </w:style>
  <w:style w:type="paragraph" w:customStyle="1" w:styleId="xl43">
    <w:name w:val="xl43"/>
    <w:basedOn w:val="a"/>
    <w:uiPriority w:val="99"/>
    <w:qFormat/>
    <w:rsid w:val="00DD051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8"/>
      <w:szCs w:val="28"/>
    </w:rPr>
  </w:style>
  <w:style w:type="paragraph" w:customStyle="1" w:styleId="xl44">
    <w:name w:val="xl44"/>
    <w:basedOn w:val="a"/>
    <w:uiPriority w:val="99"/>
    <w:qFormat/>
    <w:rsid w:val="00DD051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45">
    <w:name w:val="xl45"/>
    <w:basedOn w:val="a"/>
    <w:uiPriority w:val="99"/>
    <w:qFormat/>
    <w:rsid w:val="00DD051D"/>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46">
    <w:name w:val="xl46"/>
    <w:basedOn w:val="a"/>
    <w:uiPriority w:val="99"/>
    <w:qFormat/>
    <w:rsid w:val="00DD051D"/>
    <w:pPr>
      <w:widowControl/>
      <w:pBdr>
        <w:left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47">
    <w:name w:val="xl47"/>
    <w:basedOn w:val="a"/>
    <w:uiPriority w:val="99"/>
    <w:qFormat/>
    <w:rsid w:val="00DD051D"/>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font0">
    <w:name w:val="font0"/>
    <w:basedOn w:val="a"/>
    <w:uiPriority w:val="99"/>
    <w:qFormat/>
    <w:rsid w:val="00DD051D"/>
    <w:pPr>
      <w:widowControl/>
      <w:spacing w:before="100" w:beforeAutospacing="1" w:after="100" w:afterAutospacing="1"/>
      <w:jc w:val="left"/>
    </w:pPr>
    <w:rPr>
      <w:rFonts w:ascii="宋体" w:hAnsi="宋体" w:cs="宋体"/>
      <w:kern w:val="0"/>
      <w:sz w:val="24"/>
      <w:szCs w:val="24"/>
    </w:rPr>
  </w:style>
  <w:style w:type="paragraph" w:styleId="ab">
    <w:name w:val="No Spacing"/>
    <w:uiPriority w:val="1"/>
    <w:qFormat/>
    <w:rsid w:val="00DD051D"/>
    <w:pPr>
      <w:widowControl w:val="0"/>
      <w:jc w:val="both"/>
    </w:pPr>
    <w:rPr>
      <w:rFonts w:ascii="Times New Roman" w:hAnsi="Times New Roman"/>
      <w:kern w:val="2"/>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1546</Words>
  <Characters>277</Characters>
  <Application>Microsoft Office Word</Application>
  <DocSecurity>0</DocSecurity>
  <Lines>2</Lines>
  <Paragraphs>3</Paragraphs>
  <ScaleCrop>false</ScaleCrop>
  <Company>china</Company>
  <LinksUpToDate>false</LinksUpToDate>
  <CharactersWithSpaces>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厦门市城市管理行政执法部门</dc:title>
  <dc:creator>陈玉珊</dc:creator>
  <cp:lastModifiedBy>Administrator</cp:lastModifiedBy>
  <cp:revision>6</cp:revision>
  <cp:lastPrinted>2018-01-11T17:09:00Z</cp:lastPrinted>
  <dcterms:created xsi:type="dcterms:W3CDTF">2022-10-13T01:37:00Z</dcterms:created>
  <dcterms:modified xsi:type="dcterms:W3CDTF">2023-05-15T00:58:00Z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